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0939E7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DC605C">
        <w:rPr>
          <w:rFonts w:ascii="Arial" w:eastAsiaTheme="minorEastAsia" w:hAnsi="Arial" w:cs="Arial"/>
          <w:b/>
          <w:sz w:val="24"/>
          <w:szCs w:val="24"/>
          <w:lang w:eastAsia="zh-CN"/>
        </w:rPr>
        <w:t>1</w:t>
      </w:r>
      <w:r w:rsidR="001E0085">
        <w:rPr>
          <w:rFonts w:ascii="Arial" w:eastAsiaTheme="minorEastAsia" w:hAnsi="Arial" w:cs="Arial"/>
          <w:b/>
          <w:sz w:val="24"/>
          <w:szCs w:val="24"/>
          <w:lang w:eastAsia="zh-CN"/>
        </w:rPr>
        <w:t>0bis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r w:rsidR="004E270A" w:rsidRPr="004E270A">
        <w:rPr>
          <w:rFonts w:ascii="Arial" w:eastAsiaTheme="minorEastAsia" w:hAnsi="Arial" w:cs="Arial"/>
          <w:b/>
          <w:sz w:val="24"/>
          <w:szCs w:val="24"/>
          <w:lang w:eastAsia="zh-CN"/>
        </w:rPr>
        <w:t>2405840</w:t>
      </w:r>
    </w:p>
    <w:p w14:paraId="075DD5E6" w14:textId="66BE4CF7" w:rsidR="003C7219" w:rsidRPr="003D5F1E" w:rsidRDefault="001E0085" w:rsidP="003C7219">
      <w:pPr>
        <w:pStyle w:val="a3"/>
        <w:tabs>
          <w:tab w:val="left" w:pos="2160"/>
        </w:tabs>
        <w:ind w:left="2127" w:hanging="2127"/>
        <w:jc w:val="both"/>
        <w:rPr>
          <w:noProof w:val="0"/>
          <w:sz w:val="24"/>
          <w:vertAlign w:val="superscript"/>
          <w:lang w:eastAsia="zh-CN"/>
        </w:rPr>
      </w:pPr>
      <w:r>
        <w:rPr>
          <w:sz w:val="24"/>
          <w:szCs w:val="24"/>
          <w:lang w:eastAsia="zh-CN"/>
        </w:rPr>
        <w:t>Changsha</w:t>
      </w:r>
      <w:r w:rsidR="003C7219" w:rsidRPr="00376830">
        <w:rPr>
          <w:sz w:val="24"/>
          <w:szCs w:val="24"/>
          <w:lang w:eastAsia="zh-CN"/>
        </w:rPr>
        <w:t xml:space="preserve">, </w:t>
      </w:r>
      <w:r>
        <w:rPr>
          <w:sz w:val="24"/>
          <w:szCs w:val="24"/>
          <w:lang w:eastAsia="zh-CN"/>
        </w:rPr>
        <w:t>China</w:t>
      </w:r>
      <w:r w:rsidR="003C7219">
        <w:rPr>
          <w:noProof w:val="0"/>
          <w:sz w:val="24"/>
          <w:lang w:eastAsia="zh-CN"/>
        </w:rPr>
        <w:t xml:space="preserve">, </w:t>
      </w:r>
      <w:r>
        <w:rPr>
          <w:noProof w:val="0"/>
          <w:sz w:val="24"/>
          <w:lang w:eastAsia="zh-CN"/>
        </w:rPr>
        <w:t>14</w:t>
      </w:r>
      <w:r w:rsidR="003C7219">
        <w:rPr>
          <w:noProof w:val="0"/>
          <w:sz w:val="24"/>
          <w:vertAlign w:val="superscript"/>
          <w:lang w:eastAsia="zh-CN"/>
        </w:rPr>
        <w:t>th</w:t>
      </w:r>
      <w:r w:rsidR="003C7219">
        <w:rPr>
          <w:noProof w:val="0"/>
          <w:sz w:val="24"/>
          <w:lang w:eastAsia="zh-CN"/>
        </w:rPr>
        <w:t xml:space="preserve"> -</w:t>
      </w:r>
      <w:r w:rsidR="00D9147C">
        <w:rPr>
          <w:noProof w:val="0"/>
          <w:sz w:val="24"/>
          <w:lang w:eastAsia="zh-CN"/>
        </w:rPr>
        <w:t>1</w:t>
      </w:r>
      <w:r>
        <w:rPr>
          <w:noProof w:val="0"/>
          <w:sz w:val="24"/>
          <w:lang w:eastAsia="zh-CN"/>
        </w:rPr>
        <w:t>9</w:t>
      </w:r>
      <w:r>
        <w:rPr>
          <w:noProof w:val="0"/>
          <w:sz w:val="24"/>
          <w:vertAlign w:val="superscript"/>
          <w:lang w:eastAsia="zh-CN"/>
        </w:rPr>
        <w:t>th</w:t>
      </w:r>
      <w:r w:rsidR="003C7219">
        <w:rPr>
          <w:noProof w:val="0"/>
          <w:sz w:val="24"/>
          <w:lang w:eastAsia="zh-CN"/>
        </w:rPr>
        <w:t xml:space="preserve"> </w:t>
      </w:r>
      <w:r>
        <w:rPr>
          <w:noProof w:val="0"/>
          <w:sz w:val="24"/>
          <w:lang w:eastAsia="zh-CN"/>
        </w:rPr>
        <w:t>April</w:t>
      </w:r>
      <w:r w:rsidR="003C7219">
        <w:rPr>
          <w:noProof w:val="0"/>
          <w:sz w:val="24"/>
          <w:lang w:eastAsia="zh-CN"/>
        </w:rPr>
        <w:t xml:space="preserve">, </w:t>
      </w:r>
      <w:r w:rsidR="009658DD">
        <w:rPr>
          <w:noProof w:val="0"/>
          <w:sz w:val="24"/>
          <w:lang w:eastAsia="zh-CN"/>
        </w:rPr>
        <w:t>2024</w:t>
      </w:r>
    </w:p>
    <w:p w14:paraId="2637FD31" w14:textId="21651146" w:rsidR="001E0A28" w:rsidRDefault="001E0A28" w:rsidP="001E0A28">
      <w:pPr>
        <w:spacing w:after="120"/>
        <w:ind w:left="1985" w:hanging="1985"/>
        <w:rPr>
          <w:rFonts w:ascii="Arial" w:eastAsia="MS Mincho" w:hAnsi="Arial" w:cs="Arial"/>
          <w:b/>
          <w:sz w:val="22"/>
        </w:rPr>
      </w:pPr>
    </w:p>
    <w:p w14:paraId="282755FA" w14:textId="398421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0085">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1E0085">
        <w:rPr>
          <w:rFonts w:ascii="Arial" w:eastAsiaTheme="minorEastAsia" w:hAnsi="Arial" w:cs="Arial"/>
          <w:color w:val="000000"/>
          <w:sz w:val="22"/>
          <w:lang w:eastAsia="zh-CN"/>
        </w:rPr>
        <w:t>7</w:t>
      </w:r>
      <w:r w:rsidR="005D7C76">
        <w:rPr>
          <w:rFonts w:ascii="Arial" w:eastAsiaTheme="minorEastAsia" w:hAnsi="Arial" w:cs="Arial"/>
          <w:color w:val="000000"/>
          <w:sz w:val="22"/>
          <w:lang w:eastAsia="zh-CN"/>
        </w:rPr>
        <w:t>.4</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765AAD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25B6" w:rsidRPr="00FA25B6">
        <w:rPr>
          <w:rFonts w:ascii="Arial" w:eastAsiaTheme="minorEastAsia" w:hAnsi="Arial" w:cs="Arial"/>
          <w:color w:val="000000"/>
          <w:sz w:val="22"/>
          <w:lang w:eastAsia="zh-CN"/>
        </w:rPr>
        <w:t>Topic summary for [</w:t>
      </w:r>
      <w:r w:rsidR="00DC605C">
        <w:rPr>
          <w:rFonts w:ascii="Arial" w:eastAsiaTheme="minorEastAsia" w:hAnsi="Arial" w:cs="Arial"/>
          <w:color w:val="000000"/>
          <w:sz w:val="22"/>
          <w:lang w:eastAsia="zh-CN"/>
        </w:rPr>
        <w:t>110</w:t>
      </w:r>
      <w:r w:rsidR="001E0085">
        <w:rPr>
          <w:rFonts w:ascii="Arial" w:eastAsiaTheme="minorEastAsia" w:hAnsi="Arial" w:cs="Arial"/>
          <w:color w:val="000000"/>
          <w:sz w:val="22"/>
          <w:lang w:eastAsia="zh-CN"/>
        </w:rPr>
        <w:t>bis</w:t>
      </w:r>
      <w:r w:rsidR="00FA25B6" w:rsidRPr="00FA25B6">
        <w:rPr>
          <w:rFonts w:ascii="Arial" w:eastAsiaTheme="minorEastAsia" w:hAnsi="Arial" w:cs="Arial"/>
          <w:color w:val="000000"/>
          <w:sz w:val="22"/>
          <w:lang w:eastAsia="zh-CN"/>
        </w:rPr>
        <w:t>][</w:t>
      </w:r>
      <w:r w:rsidR="001E0085">
        <w:rPr>
          <w:rFonts w:ascii="Arial" w:eastAsiaTheme="minorEastAsia" w:hAnsi="Arial" w:cs="Arial"/>
          <w:color w:val="000000"/>
          <w:sz w:val="22"/>
          <w:lang w:eastAsia="zh-CN"/>
        </w:rPr>
        <w:t>321</w:t>
      </w:r>
      <w:r w:rsidR="00FA25B6" w:rsidRPr="00FA25B6">
        <w:rPr>
          <w:rFonts w:ascii="Arial" w:eastAsiaTheme="minorEastAsia" w:hAnsi="Arial" w:cs="Arial"/>
          <w:color w:val="000000"/>
          <w:sz w:val="22"/>
          <w:lang w:eastAsia="zh-CN"/>
        </w:rPr>
        <w:t>] 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02E06FA" w14:textId="5AF73E40" w:rsidR="00C04306" w:rsidRDefault="00C04306" w:rsidP="00C04306">
      <w:pPr>
        <w:rPr>
          <w:bCs/>
          <w:szCs w:val="24"/>
          <w:lang w:eastAsia="zh-CN"/>
        </w:rPr>
      </w:pPr>
      <w:r w:rsidRPr="00F4685C">
        <w:rPr>
          <w:bCs/>
          <w:szCs w:val="24"/>
          <w:lang w:eastAsia="zh-CN"/>
        </w:rPr>
        <w:t xml:space="preserve">This contribution </w:t>
      </w:r>
      <w:r>
        <w:rPr>
          <w:bCs/>
          <w:szCs w:val="24"/>
          <w:lang w:eastAsia="zh-CN"/>
        </w:rPr>
        <w:t xml:space="preserve">summarises the open issues and submitted </w:t>
      </w:r>
      <w:r w:rsidR="009E37CC">
        <w:rPr>
          <w:bCs/>
          <w:szCs w:val="24"/>
          <w:lang w:eastAsia="zh-CN"/>
        </w:rPr>
        <w:t xml:space="preserve">draft </w:t>
      </w:r>
      <w:r>
        <w:rPr>
          <w:bCs/>
          <w:szCs w:val="24"/>
          <w:lang w:eastAsia="zh-CN"/>
        </w:rPr>
        <w:t xml:space="preserve">CR on demodulation requirements for FR2 HST under </w:t>
      </w:r>
      <w:r w:rsidR="00DD052B">
        <w:rPr>
          <w:bCs/>
          <w:szCs w:val="24"/>
          <w:lang w:eastAsia="zh-CN"/>
        </w:rPr>
        <w:t>6</w:t>
      </w:r>
      <w:r>
        <w:rPr>
          <w:bCs/>
          <w:szCs w:val="24"/>
          <w:lang w:eastAsia="zh-CN"/>
        </w:rPr>
        <w:t>.</w:t>
      </w:r>
      <w:r w:rsidR="00DD052B">
        <w:rPr>
          <w:bCs/>
          <w:szCs w:val="24"/>
          <w:lang w:eastAsia="zh-CN"/>
        </w:rPr>
        <w:t>7</w:t>
      </w:r>
      <w:r>
        <w:rPr>
          <w:bCs/>
          <w:szCs w:val="24"/>
          <w:lang w:eastAsia="zh-CN"/>
        </w:rPr>
        <w:t>.</w:t>
      </w:r>
      <w:r w:rsidR="0002472A">
        <w:rPr>
          <w:bCs/>
          <w:szCs w:val="24"/>
          <w:lang w:eastAsia="zh-CN"/>
        </w:rPr>
        <w:t>3</w:t>
      </w:r>
      <w:r w:rsidR="00DD052B">
        <w:rPr>
          <w:bCs/>
          <w:szCs w:val="24"/>
          <w:lang w:eastAsia="zh-CN"/>
        </w:rPr>
        <w:t xml:space="preserve">. The </w:t>
      </w:r>
      <w:r w:rsidR="004828B2">
        <w:rPr>
          <w:bCs/>
          <w:szCs w:val="24"/>
          <w:lang w:eastAsia="zh-CN"/>
        </w:rPr>
        <w:t>topics with minor open issues are</w:t>
      </w:r>
      <w:r>
        <w:rPr>
          <w:bCs/>
          <w:szCs w:val="24"/>
          <w:lang w:eastAsia="zh-CN"/>
        </w:rPr>
        <w:t xml:space="preserve"> captured:</w:t>
      </w:r>
    </w:p>
    <w:p w14:paraId="3870EC63" w14:textId="3EE1EF53" w:rsidR="00C04306" w:rsidRPr="00C04306" w:rsidRDefault="00C04306" w:rsidP="00F2444E">
      <w:pPr>
        <w:pStyle w:val="aff8"/>
        <w:numPr>
          <w:ilvl w:val="0"/>
          <w:numId w:val="9"/>
        </w:numPr>
        <w:ind w:firstLineChars="0"/>
        <w:rPr>
          <w:bCs/>
          <w:szCs w:val="24"/>
          <w:lang w:eastAsia="zh-CN"/>
        </w:rPr>
      </w:pPr>
      <w:r>
        <w:rPr>
          <w:rFonts w:eastAsiaTheme="minorEastAsia"/>
          <w:bCs/>
          <w:szCs w:val="24"/>
          <w:lang w:eastAsia="zh-CN"/>
        </w:rPr>
        <w:t>Topic #</w:t>
      </w:r>
      <w:r w:rsidR="00E22159">
        <w:rPr>
          <w:rFonts w:eastAsiaTheme="minorEastAsia"/>
          <w:bCs/>
          <w:szCs w:val="24"/>
          <w:lang w:eastAsia="zh-CN"/>
        </w:rPr>
        <w:t>1</w:t>
      </w:r>
      <w:r>
        <w:rPr>
          <w:rFonts w:eastAsiaTheme="minorEastAsia"/>
          <w:bCs/>
          <w:szCs w:val="24"/>
          <w:lang w:eastAsia="zh-CN"/>
        </w:rPr>
        <w:t>: PDSCH requirements with multi-Rx Chain DL reception</w:t>
      </w:r>
    </w:p>
    <w:p w14:paraId="79A968B9" w14:textId="525FF35E" w:rsidR="00F921CA" w:rsidRPr="00F921CA" w:rsidRDefault="00F921CA" w:rsidP="00F2444E">
      <w:pPr>
        <w:pStyle w:val="aff8"/>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w:t>
      </w:r>
      <w:r w:rsidR="0079627F">
        <w:rPr>
          <w:rFonts w:eastAsiaTheme="minorEastAsia"/>
          <w:bCs/>
          <w:szCs w:val="24"/>
          <w:lang w:eastAsia="zh-CN"/>
        </w:rPr>
        <w:t>2</w:t>
      </w:r>
      <w:r>
        <w:rPr>
          <w:rFonts w:eastAsiaTheme="minorEastAsia"/>
          <w:bCs/>
          <w:szCs w:val="24"/>
          <w:lang w:eastAsia="zh-CN"/>
        </w:rPr>
        <w:t>: Feature lists</w:t>
      </w:r>
    </w:p>
    <w:p w14:paraId="74A735A8" w14:textId="4146FBDE" w:rsidR="004828B2" w:rsidRPr="004828B2" w:rsidRDefault="009633AF" w:rsidP="009E37CC">
      <w:pPr>
        <w:pStyle w:val="aff8"/>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w:t>
      </w:r>
      <w:r w:rsidR="0079627F">
        <w:rPr>
          <w:rFonts w:eastAsiaTheme="minorEastAsia"/>
          <w:bCs/>
          <w:szCs w:val="24"/>
          <w:lang w:eastAsia="zh-CN"/>
        </w:rPr>
        <w:t>3</w:t>
      </w:r>
      <w:r>
        <w:rPr>
          <w:rFonts w:eastAsiaTheme="minorEastAsia"/>
          <w:bCs/>
          <w:szCs w:val="24"/>
          <w:lang w:eastAsia="zh-CN"/>
        </w:rPr>
        <w:t>: draft CR</w:t>
      </w:r>
    </w:p>
    <w:p w14:paraId="209E8CE8" w14:textId="237BED6D" w:rsidR="009E37CC" w:rsidRPr="00C04306" w:rsidRDefault="004828B2" w:rsidP="004828B2">
      <w:pPr>
        <w:rPr>
          <w:bCs/>
          <w:szCs w:val="24"/>
          <w:lang w:eastAsia="zh-CN"/>
        </w:rPr>
      </w:pPr>
      <w:r>
        <w:rPr>
          <w:bCs/>
          <w:szCs w:val="24"/>
          <w:lang w:eastAsia="zh-CN"/>
        </w:rPr>
        <w:t xml:space="preserve">The open issues </w:t>
      </w:r>
      <w:r w:rsidR="00DD052B">
        <w:rPr>
          <w:bCs/>
          <w:szCs w:val="24"/>
          <w:lang w:eastAsia="zh-CN"/>
        </w:rPr>
        <w:t>are</w:t>
      </w:r>
      <w:r>
        <w:rPr>
          <w:bCs/>
          <w:szCs w:val="24"/>
          <w:lang w:eastAsia="zh-CN"/>
        </w:rPr>
        <w:t xml:space="preserve"> almost finalized in the last meeting, companies can provide your comments for CR if any</w:t>
      </w:r>
    </w:p>
    <w:p w14:paraId="5C332BB4" w14:textId="77777777" w:rsidR="00005C16" w:rsidRPr="00D83E03" w:rsidRDefault="00005C16" w:rsidP="00D83E03">
      <w:pPr>
        <w:spacing w:after="120"/>
        <w:rPr>
          <w:szCs w:val="24"/>
          <w:lang w:eastAsia="zh-CN"/>
        </w:rPr>
      </w:pPr>
    </w:p>
    <w:p w14:paraId="57D9CF4A" w14:textId="277DC07B" w:rsidR="004A1E79" w:rsidRPr="00162890" w:rsidRDefault="004A1E79" w:rsidP="00DE2AAF">
      <w:pPr>
        <w:pStyle w:val="1"/>
        <w:rPr>
          <w:lang w:eastAsia="ja-JP"/>
        </w:rPr>
      </w:pPr>
      <w:r>
        <w:rPr>
          <w:lang w:eastAsia="ja-JP"/>
        </w:rPr>
        <w:t>Topic</w:t>
      </w:r>
      <w:r w:rsidRPr="00045592">
        <w:rPr>
          <w:lang w:eastAsia="ja-JP"/>
        </w:rPr>
        <w:t xml:space="preserve"> #</w:t>
      </w:r>
      <w:r w:rsidR="00E67687">
        <w:rPr>
          <w:lang w:eastAsia="ja-JP"/>
        </w:rPr>
        <w:t>1</w:t>
      </w:r>
      <w:r w:rsidRPr="00045592">
        <w:rPr>
          <w:lang w:eastAsia="ja-JP"/>
        </w:rPr>
        <w:t xml:space="preserve">: </w:t>
      </w:r>
      <w:r w:rsidR="007C3022">
        <w:rPr>
          <w:lang w:eastAsia="ja-JP"/>
        </w:rPr>
        <w:t>PDSCH requirement with multi-Rx reception</w:t>
      </w:r>
    </w:p>
    <w:p w14:paraId="3E439278" w14:textId="5B171341" w:rsidR="00750E1C" w:rsidRPr="00162890" w:rsidRDefault="006B1731" w:rsidP="00DE2AAF">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1014"/>
        <w:gridCol w:w="1655"/>
        <w:gridCol w:w="6962"/>
      </w:tblGrid>
      <w:tr w:rsidR="00E67687" w:rsidRPr="00F53FE2" w14:paraId="7AACD6E2" w14:textId="77777777" w:rsidTr="00AB5FA0">
        <w:trPr>
          <w:trHeight w:val="468"/>
          <w:jc w:val="center"/>
        </w:trPr>
        <w:tc>
          <w:tcPr>
            <w:tcW w:w="1014" w:type="dxa"/>
            <w:vAlign w:val="center"/>
          </w:tcPr>
          <w:p w14:paraId="43294E7E" w14:textId="77777777" w:rsidR="00E67687" w:rsidRPr="00805BE8" w:rsidRDefault="00E67687" w:rsidP="007C1AAE">
            <w:pPr>
              <w:spacing w:before="120" w:after="120"/>
              <w:rPr>
                <w:b/>
                <w:bCs/>
              </w:rPr>
            </w:pPr>
            <w:r w:rsidRPr="00805BE8">
              <w:rPr>
                <w:b/>
                <w:bCs/>
              </w:rPr>
              <w:t>T-doc number</w:t>
            </w:r>
          </w:p>
        </w:tc>
        <w:tc>
          <w:tcPr>
            <w:tcW w:w="1655" w:type="dxa"/>
            <w:vAlign w:val="center"/>
          </w:tcPr>
          <w:p w14:paraId="22B522EC" w14:textId="77777777" w:rsidR="00E67687" w:rsidRPr="00805BE8" w:rsidRDefault="00E67687" w:rsidP="007C1AAE">
            <w:pPr>
              <w:spacing w:before="120" w:after="120"/>
              <w:rPr>
                <w:b/>
                <w:bCs/>
              </w:rPr>
            </w:pPr>
            <w:r w:rsidRPr="00805BE8">
              <w:rPr>
                <w:b/>
                <w:bCs/>
              </w:rPr>
              <w:t>Company</w:t>
            </w:r>
          </w:p>
        </w:tc>
        <w:tc>
          <w:tcPr>
            <w:tcW w:w="6962" w:type="dxa"/>
            <w:vAlign w:val="center"/>
          </w:tcPr>
          <w:p w14:paraId="1A0987D6" w14:textId="77777777" w:rsidR="00E67687" w:rsidRPr="00805BE8" w:rsidRDefault="00E67687" w:rsidP="007C1AAE">
            <w:pPr>
              <w:spacing w:before="120" w:after="120"/>
              <w:rPr>
                <w:b/>
                <w:bCs/>
              </w:rPr>
            </w:pPr>
            <w:r w:rsidRPr="00805BE8">
              <w:rPr>
                <w:b/>
                <w:bCs/>
              </w:rPr>
              <w:t>Proposals</w:t>
            </w:r>
            <w:r>
              <w:rPr>
                <w:b/>
                <w:bCs/>
              </w:rPr>
              <w:t xml:space="preserve"> / Observations</w:t>
            </w:r>
          </w:p>
        </w:tc>
      </w:tr>
      <w:tr w:rsidR="007F3455" w:rsidRPr="00F53FE2" w14:paraId="59F89C23" w14:textId="77777777" w:rsidTr="00AB5FA0">
        <w:trPr>
          <w:trHeight w:val="468"/>
          <w:jc w:val="center"/>
        </w:trPr>
        <w:tc>
          <w:tcPr>
            <w:tcW w:w="1014" w:type="dxa"/>
            <w:vAlign w:val="center"/>
          </w:tcPr>
          <w:p w14:paraId="4DF70A8A" w14:textId="0A32AAD3" w:rsidR="007F3455" w:rsidRDefault="007F3455" w:rsidP="007F3455">
            <w:pPr>
              <w:spacing w:before="120" w:after="120"/>
              <w:rPr>
                <w:rFonts w:eastAsiaTheme="minorEastAsia"/>
                <w:lang w:val="en-US" w:eastAsia="zh-CN"/>
              </w:rPr>
            </w:pPr>
            <w:r>
              <w:rPr>
                <w:rFonts w:eastAsiaTheme="minorEastAsia"/>
                <w:lang w:val="en-US" w:eastAsia="zh-CN"/>
              </w:rPr>
              <w:t>R4-240512</w:t>
            </w:r>
            <w:r w:rsidR="00AB5FA0">
              <w:rPr>
                <w:rFonts w:eastAsiaTheme="minorEastAsia"/>
                <w:lang w:val="en-US" w:eastAsia="zh-CN"/>
              </w:rPr>
              <w:t>7</w:t>
            </w:r>
          </w:p>
        </w:tc>
        <w:tc>
          <w:tcPr>
            <w:tcW w:w="1655" w:type="dxa"/>
            <w:vAlign w:val="center"/>
          </w:tcPr>
          <w:p w14:paraId="195C3BF5" w14:textId="6E407C51" w:rsidR="007F3455" w:rsidRDefault="007F3455" w:rsidP="007F3455">
            <w:pPr>
              <w:spacing w:before="120" w:after="120"/>
              <w:rPr>
                <w:rFonts w:eastAsiaTheme="minorEastAsia"/>
                <w:lang w:val="en-US" w:eastAsia="zh-CN"/>
              </w:rPr>
            </w:pPr>
            <w:r>
              <w:rPr>
                <w:rFonts w:eastAsiaTheme="minorEastAsia"/>
                <w:lang w:val="en-US" w:eastAsia="zh-CN"/>
              </w:rPr>
              <w:t>Huawei</w:t>
            </w:r>
          </w:p>
        </w:tc>
        <w:tc>
          <w:tcPr>
            <w:tcW w:w="6962" w:type="dxa"/>
            <w:vAlign w:val="center"/>
          </w:tcPr>
          <w:p w14:paraId="0274E818" w14:textId="54D01C98" w:rsidR="007F3455" w:rsidRPr="00846CFA" w:rsidRDefault="00AB5FA0" w:rsidP="007F3455">
            <w:pPr>
              <w:spacing w:before="120" w:after="120"/>
              <w:rPr>
                <w:rFonts w:eastAsiaTheme="minorEastAsia"/>
                <w:lang w:val="en-US" w:eastAsia="zh-CN"/>
              </w:rPr>
            </w:pPr>
            <w:r w:rsidRPr="00AB5FA0">
              <w:rPr>
                <w:rFonts w:eastAsiaTheme="minorEastAsia"/>
                <w:lang w:val="en-US" w:eastAsia="zh-CN"/>
              </w:rPr>
              <w:t>Simulation results on UE multi-Rx demodulation requirements for HST FR2</w:t>
            </w:r>
          </w:p>
        </w:tc>
      </w:tr>
      <w:tr w:rsidR="007F3455" w:rsidRPr="00F53FE2" w14:paraId="642F9310" w14:textId="77777777" w:rsidTr="00AB5FA0">
        <w:trPr>
          <w:trHeight w:val="468"/>
          <w:jc w:val="center"/>
        </w:trPr>
        <w:tc>
          <w:tcPr>
            <w:tcW w:w="1014" w:type="dxa"/>
            <w:vAlign w:val="center"/>
          </w:tcPr>
          <w:p w14:paraId="318AC622" w14:textId="0E99E702" w:rsidR="007F3455" w:rsidRDefault="007F3455" w:rsidP="007F3455">
            <w:pPr>
              <w:spacing w:before="120" w:after="120"/>
              <w:rPr>
                <w:rFonts w:eastAsiaTheme="minorEastAsia"/>
                <w:lang w:val="en-US" w:eastAsia="zh-CN"/>
              </w:rPr>
            </w:pPr>
            <w:r>
              <w:rPr>
                <w:rFonts w:eastAsiaTheme="minorEastAsia"/>
                <w:lang w:val="en-US" w:eastAsia="zh-CN"/>
              </w:rPr>
              <w:t>R4-2405788</w:t>
            </w:r>
          </w:p>
        </w:tc>
        <w:tc>
          <w:tcPr>
            <w:tcW w:w="1655" w:type="dxa"/>
            <w:vAlign w:val="center"/>
          </w:tcPr>
          <w:p w14:paraId="33DFC18C" w14:textId="14F352E3" w:rsidR="007F3455" w:rsidRDefault="007F3455" w:rsidP="007F3455">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6962" w:type="dxa"/>
            <w:vAlign w:val="center"/>
          </w:tcPr>
          <w:p w14:paraId="2A10DE5E" w14:textId="79BC43BD" w:rsidR="007F3455" w:rsidRPr="00846CFA" w:rsidRDefault="007F3455" w:rsidP="007F345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imulation results for FR2 HST with Multi-Rx Chain DL Reception</w:t>
            </w:r>
          </w:p>
        </w:tc>
      </w:tr>
      <w:tr w:rsidR="007F3455" w:rsidRPr="00F53FE2" w14:paraId="28538E6D" w14:textId="77777777" w:rsidTr="00AB5FA0">
        <w:trPr>
          <w:trHeight w:val="468"/>
          <w:jc w:val="center"/>
        </w:trPr>
        <w:tc>
          <w:tcPr>
            <w:tcW w:w="1014" w:type="dxa"/>
            <w:vAlign w:val="center"/>
          </w:tcPr>
          <w:p w14:paraId="1029C1A1" w14:textId="4EE5D90C" w:rsidR="007F3455" w:rsidRDefault="007F3455" w:rsidP="007F345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sidR="00461457">
              <w:rPr>
                <w:rFonts w:eastAsiaTheme="minorEastAsia"/>
                <w:lang w:val="en-US" w:eastAsia="zh-CN"/>
              </w:rPr>
              <w:t>2405985</w:t>
            </w:r>
          </w:p>
        </w:tc>
        <w:tc>
          <w:tcPr>
            <w:tcW w:w="1655" w:type="dxa"/>
            <w:vAlign w:val="center"/>
          </w:tcPr>
          <w:p w14:paraId="2CF5F7C9" w14:textId="7781EAFA" w:rsidR="007F3455" w:rsidRDefault="007F3455" w:rsidP="007F345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553D3628" w14:textId="0AA69249" w:rsidR="007F3455" w:rsidRPr="00E66BFE" w:rsidRDefault="007F3455" w:rsidP="007F3455">
            <w:pPr>
              <w:spacing w:before="120" w:after="120"/>
              <w:rPr>
                <w:rFonts w:eastAsia="宋体"/>
                <w:lang w:val="en-US" w:eastAsia="zh-CN"/>
              </w:rPr>
            </w:pPr>
            <w:r>
              <w:rPr>
                <w:rFonts w:eastAsia="宋体" w:hint="eastAsia"/>
                <w:lang w:val="en-US" w:eastAsia="zh-CN"/>
              </w:rPr>
              <w:t>B</w:t>
            </w:r>
            <w:r>
              <w:rPr>
                <w:rFonts w:eastAsia="宋体"/>
                <w:lang w:val="en-US" w:eastAsia="zh-CN"/>
              </w:rPr>
              <w:t xml:space="preserve">ig CR for email approval </w:t>
            </w:r>
          </w:p>
        </w:tc>
      </w:tr>
      <w:tr w:rsidR="007F3455" w:rsidRPr="00F53FE2" w14:paraId="542638B4" w14:textId="77777777" w:rsidTr="00AB5FA0">
        <w:trPr>
          <w:trHeight w:val="468"/>
          <w:jc w:val="center"/>
        </w:trPr>
        <w:tc>
          <w:tcPr>
            <w:tcW w:w="1014" w:type="dxa"/>
            <w:vAlign w:val="center"/>
          </w:tcPr>
          <w:p w14:paraId="288BA2AC" w14:textId="04098491" w:rsidR="007F3455" w:rsidRDefault="007F3455" w:rsidP="007F345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4-2405860</w:t>
            </w:r>
          </w:p>
        </w:tc>
        <w:tc>
          <w:tcPr>
            <w:tcW w:w="1655" w:type="dxa"/>
            <w:vAlign w:val="center"/>
          </w:tcPr>
          <w:p w14:paraId="0FEC675F" w14:textId="1B21D4CD" w:rsidR="007F3455" w:rsidRDefault="007F3455" w:rsidP="007F345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7B46548A" w14:textId="4A5AE86F" w:rsidR="007F3455" w:rsidRPr="00846CFA" w:rsidRDefault="007F3455" w:rsidP="007F3455">
            <w:pPr>
              <w:spacing w:before="120" w:after="120"/>
              <w:rPr>
                <w:rFonts w:eastAsiaTheme="minorEastAsia"/>
                <w:lang w:val="en-US" w:eastAsia="zh-CN"/>
              </w:rPr>
            </w:pPr>
            <w:r>
              <w:rPr>
                <w:rFonts w:eastAsiaTheme="minorEastAsia"/>
                <w:lang w:val="en-US" w:eastAsia="zh-CN"/>
              </w:rPr>
              <w:t xml:space="preserve">Simulation results summary </w:t>
            </w:r>
          </w:p>
        </w:tc>
      </w:tr>
    </w:tbl>
    <w:p w14:paraId="536ACC37" w14:textId="77777777" w:rsidR="00E67687" w:rsidRPr="00E67687" w:rsidRDefault="00E67687" w:rsidP="00DE2AAF">
      <w:pPr>
        <w:rPr>
          <w:i/>
          <w:color w:val="0070C0"/>
        </w:rPr>
      </w:pPr>
    </w:p>
    <w:p w14:paraId="79AD6D96" w14:textId="77777777" w:rsidR="00DD5136" w:rsidRPr="004A7544" w:rsidRDefault="00DD5136" w:rsidP="00DD5136">
      <w:pPr>
        <w:pStyle w:val="2"/>
      </w:pPr>
      <w:r w:rsidRPr="004A7544">
        <w:rPr>
          <w:rFonts w:hint="eastAsia"/>
        </w:rPr>
        <w:t>Open issues</w:t>
      </w:r>
      <w:r>
        <w:t xml:space="preserve"> summary</w:t>
      </w:r>
    </w:p>
    <w:p w14:paraId="6B490D3C" w14:textId="26ACEA9D" w:rsidR="00D83E03" w:rsidRPr="00D83E03" w:rsidRDefault="00D83E03" w:rsidP="00813D88">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w:t>
      </w:r>
      <w:r w:rsidRPr="007F3455">
        <w:rPr>
          <w:rFonts w:hint="eastAsia"/>
          <w:highlight w:val="green"/>
          <w:lang w:eastAsia="zh-CN"/>
        </w:rPr>
        <w:t>-</w:t>
      </w:r>
      <w:r w:rsidR="007F3455" w:rsidRPr="007F3455">
        <w:rPr>
          <w:highlight w:val="green"/>
          <w:lang w:eastAsia="zh-CN"/>
        </w:rPr>
        <w:t>2402861</w:t>
      </w:r>
    </w:p>
    <w:p w14:paraId="2AC61672" w14:textId="4139E307" w:rsidR="00813D88" w:rsidRPr="002A10B8" w:rsidRDefault="00813D88" w:rsidP="00813D88">
      <w:pPr>
        <w:rPr>
          <w:color w:val="000000" w:themeColor="text1"/>
          <w:lang w:val="en-US"/>
        </w:rPr>
      </w:pPr>
      <w:r w:rsidRPr="002A10B8">
        <w:rPr>
          <w:color w:val="000000" w:themeColor="text1"/>
          <w:lang w:val="en-US"/>
        </w:rPr>
        <w:t>List of open issues</w:t>
      </w:r>
    </w:p>
    <w:p w14:paraId="2E8B30EC" w14:textId="1B131030" w:rsidR="00D83E03" w:rsidRPr="00053230" w:rsidRDefault="00813D88" w:rsidP="00053230">
      <w:pPr>
        <w:pStyle w:val="aff8"/>
        <w:numPr>
          <w:ilvl w:val="0"/>
          <w:numId w:val="1"/>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 xml:space="preserve">Sub-topic </w:t>
      </w:r>
      <w:r w:rsidR="00E67687">
        <w:rPr>
          <w:rFonts w:eastAsia="宋体"/>
          <w:szCs w:val="24"/>
          <w:lang w:val="en-US" w:eastAsia="zh-CN"/>
        </w:rPr>
        <w:t>1</w:t>
      </w:r>
      <w:r w:rsidRPr="00813D88">
        <w:rPr>
          <w:rFonts w:eastAsia="宋体"/>
          <w:szCs w:val="24"/>
          <w:lang w:val="en-US" w:eastAsia="zh-CN"/>
        </w:rPr>
        <w:t>-</w:t>
      </w:r>
      <w:r w:rsidR="00E67687">
        <w:rPr>
          <w:rFonts w:eastAsia="宋体"/>
          <w:szCs w:val="24"/>
          <w:lang w:val="en-US" w:eastAsia="zh-CN"/>
        </w:rPr>
        <w:t>1</w:t>
      </w:r>
      <w:r w:rsidRPr="00813D88">
        <w:rPr>
          <w:rFonts w:eastAsia="宋体"/>
          <w:szCs w:val="24"/>
          <w:lang w:val="en-US" w:eastAsia="zh-CN"/>
        </w:rPr>
        <w:t>: PDSCH requirement with multi-Rx reception</w:t>
      </w:r>
    </w:p>
    <w:p w14:paraId="0ED5D107" w14:textId="5398B66C" w:rsidR="00F547AB" w:rsidRPr="00E67687" w:rsidRDefault="00DD5136" w:rsidP="00E67687">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E67687">
        <w:rPr>
          <w:sz w:val="24"/>
          <w:szCs w:val="16"/>
        </w:rPr>
        <w:t>1</w:t>
      </w:r>
      <w:r w:rsidRPr="00805BE8">
        <w:rPr>
          <w:sz w:val="24"/>
          <w:szCs w:val="16"/>
        </w:rPr>
        <w:t>-</w:t>
      </w:r>
      <w:r w:rsidR="00E67687">
        <w:rPr>
          <w:sz w:val="24"/>
          <w:szCs w:val="16"/>
        </w:rPr>
        <w:t>1</w:t>
      </w:r>
      <w:r w:rsidR="00C91B06">
        <w:rPr>
          <w:sz w:val="24"/>
          <w:szCs w:val="16"/>
        </w:rPr>
        <w:t xml:space="preserve">: </w:t>
      </w:r>
      <w:r w:rsidR="00053230">
        <w:rPr>
          <w:sz w:val="24"/>
          <w:szCs w:val="16"/>
        </w:rPr>
        <w:t>PDSCH requirement with multi-Rx reception</w:t>
      </w:r>
    </w:p>
    <w:p w14:paraId="3771A6B2" w14:textId="097F24ED" w:rsidR="007F3455" w:rsidRPr="00053230" w:rsidRDefault="00422BDF" w:rsidP="00053230">
      <w:pPr>
        <w:rPr>
          <w:rFonts w:eastAsia="Malgun Gothic"/>
          <w:b/>
          <w:u w:val="single"/>
          <w:lang w:eastAsia="ko-KR"/>
        </w:rPr>
      </w:pPr>
      <w:r w:rsidRPr="0001652B">
        <w:rPr>
          <w:b/>
          <w:u w:val="single"/>
          <w:lang w:eastAsia="ko-KR"/>
        </w:rPr>
        <w:t xml:space="preserve">Issue </w:t>
      </w:r>
      <w:r w:rsidR="0083261C">
        <w:rPr>
          <w:b/>
          <w:u w:val="single"/>
          <w:lang w:eastAsia="ko-KR"/>
        </w:rPr>
        <w:t>1</w:t>
      </w:r>
      <w:r w:rsidRPr="0001652B">
        <w:rPr>
          <w:b/>
          <w:u w:val="single"/>
          <w:lang w:eastAsia="ko-KR"/>
        </w:rPr>
        <w:t>-</w:t>
      </w:r>
      <w:r w:rsidR="0083261C">
        <w:rPr>
          <w:b/>
          <w:u w:val="single"/>
          <w:lang w:eastAsia="ko-KR"/>
        </w:rPr>
        <w:t>1</w:t>
      </w:r>
      <w:r>
        <w:rPr>
          <w:b/>
          <w:u w:val="single"/>
          <w:lang w:eastAsia="ko-KR"/>
        </w:rPr>
        <w:t>-</w:t>
      </w:r>
      <w:r w:rsidR="0083261C">
        <w:rPr>
          <w:b/>
          <w:u w:val="single"/>
          <w:lang w:eastAsia="ko-KR"/>
        </w:rPr>
        <w:t>1</w:t>
      </w:r>
      <w:r w:rsidRPr="0001652B">
        <w:rPr>
          <w:b/>
          <w:u w:val="single"/>
          <w:lang w:eastAsia="ko-KR"/>
        </w:rPr>
        <w:t>:</w:t>
      </w:r>
      <w:r>
        <w:rPr>
          <w:b/>
          <w:u w:val="single"/>
          <w:lang w:eastAsia="ko-KR"/>
        </w:rPr>
        <w:t xml:space="preserve"> </w:t>
      </w:r>
      <w:r w:rsidR="003601C3">
        <w:rPr>
          <w:b/>
          <w:u w:val="single"/>
          <w:lang w:eastAsia="ko-KR"/>
        </w:rPr>
        <w:t xml:space="preserve">PDSCH requirement for multi-Rx chain reception </w:t>
      </w:r>
    </w:p>
    <w:p w14:paraId="2B610161" w14:textId="5FB66BAF" w:rsidR="009E0146" w:rsidRDefault="0079627F"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3560131" w14:textId="64960EE7" w:rsidR="00F85242" w:rsidRDefault="00F85242" w:rsidP="00F85242">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44DF1A9" w14:textId="33FF0B19" w:rsidR="00F85242" w:rsidRPr="00F85242" w:rsidRDefault="00F85242" w:rsidP="00F8524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sidRPr="00F85242">
        <w:rPr>
          <w:rFonts w:eastAsia="宋体"/>
          <w:szCs w:val="24"/>
          <w:lang w:eastAsia="zh-CN"/>
        </w:rPr>
        <w:t xml:space="preserve">efine final SNR requirements according to the usual procedure with target span for simulation alignment of 2.5dB.  </w:t>
      </w:r>
    </w:p>
    <w:p w14:paraId="069A5514" w14:textId="2F072B94" w:rsidR="00774AD4" w:rsidRPr="009D7F9D" w:rsidRDefault="00422BDF" w:rsidP="009D7F9D">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A6CA0CA" w14:textId="5D35E2EB" w:rsidR="006846D9" w:rsidRPr="00B93799" w:rsidRDefault="00F85242" w:rsidP="000F1B6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this meeting, two companies provide the updated simulation result. The span among companies’ ideal results is within 2.5dB.  Updated the SNR requirement based on latest simulation summary </w:t>
      </w:r>
    </w:p>
    <w:p w14:paraId="33D7B99F" w14:textId="77777777" w:rsidR="00B93799" w:rsidRDefault="00B93799" w:rsidP="002D0D33">
      <w:pPr>
        <w:spacing w:after="120"/>
        <w:jc w:val="center"/>
        <w:rPr>
          <w:szCs w:val="24"/>
          <w:lang w:eastAsia="zh-CN"/>
        </w:rPr>
      </w:pPr>
    </w:p>
    <w:p w14:paraId="7526A3F7" w14:textId="267A1080" w:rsidR="007F63F6" w:rsidRPr="00B959CD" w:rsidRDefault="00884F36" w:rsidP="002D0D33">
      <w:pPr>
        <w:spacing w:after="120"/>
        <w:jc w:val="center"/>
        <w:rPr>
          <w:szCs w:val="24"/>
          <w:lang w:eastAsia="zh-CN"/>
        </w:rPr>
      </w:pPr>
      <w:r w:rsidRPr="00B959CD">
        <w:rPr>
          <w:szCs w:val="24"/>
          <w:lang w:eastAsia="zh-CN"/>
        </w:rPr>
        <w:t>Ideal simulation results summary</w:t>
      </w:r>
    </w:p>
    <w:tbl>
      <w:tblPr>
        <w:tblStyle w:val="aff7"/>
        <w:tblW w:w="0" w:type="auto"/>
        <w:jc w:val="center"/>
        <w:tblLook w:val="04A0" w:firstRow="1" w:lastRow="0" w:firstColumn="1" w:lastColumn="0" w:noHBand="0" w:noVBand="1"/>
      </w:tblPr>
      <w:tblGrid>
        <w:gridCol w:w="982"/>
        <w:gridCol w:w="795"/>
        <w:gridCol w:w="707"/>
        <w:gridCol w:w="1042"/>
        <w:gridCol w:w="1003"/>
        <w:gridCol w:w="830"/>
        <w:gridCol w:w="1073"/>
        <w:gridCol w:w="1053"/>
        <w:gridCol w:w="985"/>
      </w:tblGrid>
      <w:tr w:rsidR="00F057CD" w:rsidRPr="00B959CD" w14:paraId="7AF4D2C9" w14:textId="3F6A60BD" w:rsidTr="00053230">
        <w:trPr>
          <w:trHeight w:val="327"/>
          <w:jc w:val="center"/>
        </w:trPr>
        <w:tc>
          <w:tcPr>
            <w:tcW w:w="982" w:type="dxa"/>
            <w:vAlign w:val="center"/>
          </w:tcPr>
          <w:p w14:paraId="5EE9CB70" w14:textId="30C9C7C6"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R</w:t>
            </w:r>
            <w:r w:rsidRPr="00B959CD">
              <w:rPr>
                <w:rFonts w:eastAsiaTheme="minorEastAsia"/>
                <w:szCs w:val="24"/>
                <w:lang w:eastAsia="zh-CN"/>
              </w:rPr>
              <w:t>TD</w:t>
            </w:r>
          </w:p>
        </w:tc>
        <w:tc>
          <w:tcPr>
            <w:tcW w:w="795" w:type="dxa"/>
            <w:vAlign w:val="center"/>
          </w:tcPr>
          <w:p w14:paraId="192D1C8C" w14:textId="1445AB6C"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M</w:t>
            </w:r>
            <w:r w:rsidRPr="00B959CD">
              <w:rPr>
                <w:rFonts w:eastAsiaTheme="minorEastAsia"/>
                <w:szCs w:val="24"/>
                <w:lang w:eastAsia="zh-CN"/>
              </w:rPr>
              <w:t>CS</w:t>
            </w:r>
          </w:p>
        </w:tc>
        <w:tc>
          <w:tcPr>
            <w:tcW w:w="707" w:type="dxa"/>
            <w:vAlign w:val="center"/>
          </w:tcPr>
          <w:p w14:paraId="4A2E7E86" w14:textId="5692112F"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Q</w:t>
            </w:r>
            <w:r w:rsidRPr="00B959CD">
              <w:rPr>
                <w:rFonts w:eastAsiaTheme="minorEastAsia"/>
                <w:szCs w:val="24"/>
                <w:lang w:eastAsia="zh-CN"/>
              </w:rPr>
              <w:t>C</w:t>
            </w:r>
          </w:p>
        </w:tc>
        <w:tc>
          <w:tcPr>
            <w:tcW w:w="1042" w:type="dxa"/>
            <w:vAlign w:val="center"/>
          </w:tcPr>
          <w:p w14:paraId="74B8B7AA" w14:textId="3D41D535"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S</w:t>
            </w:r>
            <w:r w:rsidRPr="00B959CD">
              <w:rPr>
                <w:rFonts w:eastAsiaTheme="minorEastAsia"/>
                <w:szCs w:val="24"/>
                <w:lang w:eastAsia="zh-CN"/>
              </w:rPr>
              <w:t>amsung</w:t>
            </w:r>
          </w:p>
        </w:tc>
        <w:tc>
          <w:tcPr>
            <w:tcW w:w="1003" w:type="dxa"/>
            <w:vAlign w:val="center"/>
          </w:tcPr>
          <w:p w14:paraId="6D6ADE8E" w14:textId="02B4DF15" w:rsidR="00F057CD" w:rsidRPr="00B959CD" w:rsidRDefault="00F057CD" w:rsidP="00A534B5">
            <w:pPr>
              <w:spacing w:after="120"/>
              <w:jc w:val="center"/>
              <w:rPr>
                <w:rFonts w:eastAsiaTheme="minorEastAsia"/>
                <w:szCs w:val="24"/>
                <w:lang w:eastAsia="zh-CN"/>
              </w:rPr>
            </w:pPr>
            <w:r w:rsidRPr="00B959CD">
              <w:rPr>
                <w:rFonts w:eastAsiaTheme="minorEastAsia"/>
                <w:szCs w:val="24"/>
                <w:lang w:eastAsia="zh-CN"/>
              </w:rPr>
              <w:t>Ericsson</w:t>
            </w:r>
          </w:p>
        </w:tc>
        <w:tc>
          <w:tcPr>
            <w:tcW w:w="830" w:type="dxa"/>
            <w:vAlign w:val="center"/>
          </w:tcPr>
          <w:p w14:paraId="3DDCD799" w14:textId="034398B5"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N</w:t>
            </w:r>
            <w:r w:rsidRPr="00B959CD">
              <w:rPr>
                <w:rFonts w:eastAsiaTheme="minorEastAsia"/>
                <w:szCs w:val="24"/>
                <w:lang w:eastAsia="zh-CN"/>
              </w:rPr>
              <w:t>okia</w:t>
            </w:r>
          </w:p>
        </w:tc>
        <w:tc>
          <w:tcPr>
            <w:tcW w:w="1073" w:type="dxa"/>
            <w:vAlign w:val="center"/>
          </w:tcPr>
          <w:p w14:paraId="4B804127" w14:textId="363FCB52"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H</w:t>
            </w:r>
            <w:r w:rsidRPr="00B959CD">
              <w:rPr>
                <w:rFonts w:eastAsiaTheme="minorEastAsia"/>
                <w:szCs w:val="24"/>
                <w:lang w:eastAsia="zh-CN"/>
              </w:rPr>
              <w:t>uawei</w:t>
            </w:r>
          </w:p>
        </w:tc>
        <w:tc>
          <w:tcPr>
            <w:tcW w:w="1053" w:type="dxa"/>
            <w:vAlign w:val="center"/>
          </w:tcPr>
          <w:p w14:paraId="50B51444" w14:textId="2E59A302" w:rsidR="00F057CD" w:rsidRPr="00B959CD" w:rsidRDefault="00F057CD" w:rsidP="00A534B5">
            <w:pPr>
              <w:spacing w:after="120"/>
              <w:jc w:val="center"/>
              <w:rPr>
                <w:rFonts w:eastAsiaTheme="minorEastAsia"/>
                <w:szCs w:val="24"/>
                <w:lang w:eastAsia="zh-CN"/>
              </w:rPr>
            </w:pPr>
            <w:r w:rsidRPr="00B959CD">
              <w:rPr>
                <w:rFonts w:eastAsiaTheme="minorEastAsia"/>
                <w:szCs w:val="24"/>
                <w:lang w:eastAsia="zh-CN"/>
              </w:rPr>
              <w:t>Average</w:t>
            </w:r>
          </w:p>
        </w:tc>
        <w:tc>
          <w:tcPr>
            <w:tcW w:w="985" w:type="dxa"/>
            <w:vAlign w:val="center"/>
          </w:tcPr>
          <w:p w14:paraId="3849492C" w14:textId="6DECE87D" w:rsidR="00F057CD" w:rsidRPr="00B959CD" w:rsidRDefault="00F057CD" w:rsidP="00A534B5">
            <w:pPr>
              <w:spacing w:after="120"/>
              <w:jc w:val="center"/>
              <w:rPr>
                <w:rFonts w:eastAsiaTheme="minorEastAsia"/>
                <w:szCs w:val="24"/>
                <w:lang w:eastAsia="zh-CN"/>
              </w:rPr>
            </w:pPr>
            <w:r>
              <w:rPr>
                <w:rFonts w:eastAsiaTheme="minorEastAsia" w:hint="eastAsia"/>
                <w:szCs w:val="24"/>
                <w:lang w:eastAsia="zh-CN"/>
              </w:rPr>
              <w:t>S</w:t>
            </w:r>
            <w:r>
              <w:rPr>
                <w:rFonts w:eastAsiaTheme="minorEastAsia"/>
                <w:szCs w:val="24"/>
                <w:lang w:eastAsia="zh-CN"/>
              </w:rPr>
              <w:t>PAN</w:t>
            </w:r>
          </w:p>
        </w:tc>
      </w:tr>
      <w:tr w:rsidR="00F057CD" w:rsidRPr="00B959CD" w14:paraId="045A6C7B" w14:textId="08F6DCB1" w:rsidTr="00053230">
        <w:trPr>
          <w:trHeight w:val="339"/>
          <w:jc w:val="center"/>
        </w:trPr>
        <w:tc>
          <w:tcPr>
            <w:tcW w:w="982" w:type="dxa"/>
            <w:vMerge w:val="restart"/>
            <w:vAlign w:val="center"/>
          </w:tcPr>
          <w:p w14:paraId="1D4767A7" w14:textId="02B7DBAE" w:rsidR="00F057CD" w:rsidRPr="00B959CD" w:rsidRDefault="00F057CD" w:rsidP="0002472A">
            <w:pPr>
              <w:spacing w:after="120"/>
              <w:jc w:val="center"/>
              <w:rPr>
                <w:rFonts w:eastAsiaTheme="minorEastAsia"/>
                <w:szCs w:val="24"/>
                <w:lang w:eastAsia="zh-CN"/>
              </w:rPr>
            </w:pPr>
            <w:r w:rsidRPr="00B959CD">
              <w:rPr>
                <w:rFonts w:eastAsiaTheme="minorEastAsia" w:hint="eastAsia"/>
                <w:szCs w:val="24"/>
                <w:lang w:eastAsia="zh-CN"/>
              </w:rPr>
              <w:t>(</w:t>
            </w:r>
            <w:r w:rsidRPr="00B959CD">
              <w:rPr>
                <w:rFonts w:eastAsiaTheme="minorEastAsia"/>
                <w:szCs w:val="24"/>
                <w:lang w:eastAsia="zh-CN"/>
              </w:rPr>
              <w:t>1.5CP)</w:t>
            </w:r>
          </w:p>
        </w:tc>
        <w:tc>
          <w:tcPr>
            <w:tcW w:w="795" w:type="dxa"/>
            <w:vAlign w:val="center"/>
          </w:tcPr>
          <w:p w14:paraId="0BBB1E72" w14:textId="6BDA4A52"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9</w:t>
            </w:r>
          </w:p>
        </w:tc>
        <w:tc>
          <w:tcPr>
            <w:tcW w:w="707" w:type="dxa"/>
            <w:vAlign w:val="center"/>
          </w:tcPr>
          <w:p w14:paraId="5760243E" w14:textId="12F93AB0"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2.4</w:t>
            </w:r>
          </w:p>
        </w:tc>
        <w:tc>
          <w:tcPr>
            <w:tcW w:w="1042" w:type="dxa"/>
            <w:vAlign w:val="center"/>
          </w:tcPr>
          <w:p w14:paraId="1E5B4FAB" w14:textId="0D0D45D7"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1.6</w:t>
            </w:r>
          </w:p>
        </w:tc>
        <w:tc>
          <w:tcPr>
            <w:tcW w:w="1003" w:type="dxa"/>
            <w:vAlign w:val="center"/>
          </w:tcPr>
          <w:p w14:paraId="300C113D" w14:textId="6305EE24"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w:t>
            </w:r>
            <w:r>
              <w:rPr>
                <w:rFonts w:eastAsiaTheme="minorEastAsia"/>
                <w:szCs w:val="24"/>
                <w:lang w:eastAsia="zh-CN"/>
              </w:rPr>
              <w:t>4</w:t>
            </w:r>
          </w:p>
        </w:tc>
        <w:tc>
          <w:tcPr>
            <w:tcW w:w="830" w:type="dxa"/>
            <w:vAlign w:val="center"/>
          </w:tcPr>
          <w:p w14:paraId="4C058392" w14:textId="513D0FB0"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2.6</w:t>
            </w:r>
          </w:p>
        </w:tc>
        <w:tc>
          <w:tcPr>
            <w:tcW w:w="1073" w:type="dxa"/>
            <w:vAlign w:val="center"/>
          </w:tcPr>
          <w:p w14:paraId="2C0567A5" w14:textId="2FED1556" w:rsidR="00F057CD" w:rsidRPr="00B959CD" w:rsidRDefault="00162561" w:rsidP="00A534B5">
            <w:pPr>
              <w:spacing w:after="120"/>
              <w:jc w:val="center"/>
              <w:rPr>
                <w:rFonts w:eastAsiaTheme="minorEastAsia"/>
                <w:szCs w:val="24"/>
                <w:lang w:eastAsia="zh-CN"/>
              </w:rPr>
            </w:pPr>
            <w:r>
              <w:rPr>
                <w:rFonts w:eastAsiaTheme="minorEastAsia"/>
                <w:szCs w:val="24"/>
                <w:lang w:eastAsia="zh-CN"/>
              </w:rPr>
              <w:t>11.2</w:t>
            </w:r>
          </w:p>
        </w:tc>
        <w:tc>
          <w:tcPr>
            <w:tcW w:w="1053" w:type="dxa"/>
            <w:vAlign w:val="center"/>
          </w:tcPr>
          <w:p w14:paraId="5A3761C9" w14:textId="35585BFC" w:rsidR="00F057CD" w:rsidRPr="00A534B5" w:rsidRDefault="00F057CD" w:rsidP="00A534B5">
            <w:pPr>
              <w:spacing w:after="120"/>
              <w:jc w:val="center"/>
              <w:rPr>
                <w:rFonts w:eastAsiaTheme="minorEastAsia"/>
                <w:szCs w:val="24"/>
                <w:lang w:eastAsia="zh-CN"/>
              </w:rPr>
            </w:pPr>
            <w:r>
              <w:rPr>
                <w:rFonts w:eastAsiaTheme="minorEastAsia" w:hint="eastAsia"/>
                <w:szCs w:val="24"/>
                <w:lang w:eastAsia="zh-CN"/>
              </w:rPr>
              <w:t>1</w:t>
            </w:r>
            <w:r>
              <w:rPr>
                <w:rFonts w:eastAsiaTheme="minorEastAsia"/>
                <w:szCs w:val="24"/>
                <w:lang w:eastAsia="zh-CN"/>
              </w:rPr>
              <w:t>1.</w:t>
            </w:r>
            <w:r w:rsidR="00BB5E95">
              <w:rPr>
                <w:rFonts w:eastAsiaTheme="minorEastAsia"/>
                <w:szCs w:val="24"/>
                <w:lang w:eastAsia="zh-CN"/>
              </w:rPr>
              <w:t>84</w:t>
            </w:r>
          </w:p>
        </w:tc>
        <w:tc>
          <w:tcPr>
            <w:tcW w:w="985" w:type="dxa"/>
            <w:vAlign w:val="center"/>
          </w:tcPr>
          <w:p w14:paraId="15B16280" w14:textId="19CDA0ED" w:rsidR="00F057CD" w:rsidRPr="00A534B5" w:rsidRDefault="00F057CD" w:rsidP="00A534B5">
            <w:pPr>
              <w:spacing w:after="120"/>
              <w:jc w:val="center"/>
              <w:rPr>
                <w:rFonts w:eastAsiaTheme="minorEastAsia"/>
                <w:szCs w:val="24"/>
                <w:lang w:eastAsia="zh-CN"/>
              </w:rPr>
            </w:pPr>
            <w:r>
              <w:rPr>
                <w:rFonts w:eastAsiaTheme="minorEastAsia" w:hint="eastAsia"/>
                <w:szCs w:val="24"/>
                <w:lang w:eastAsia="zh-CN"/>
              </w:rPr>
              <w:t>1</w:t>
            </w:r>
            <w:r>
              <w:rPr>
                <w:rFonts w:eastAsiaTheme="minorEastAsia"/>
                <w:szCs w:val="24"/>
                <w:lang w:eastAsia="zh-CN"/>
              </w:rPr>
              <w:t>.</w:t>
            </w:r>
            <w:r w:rsidR="00BB5E95">
              <w:rPr>
                <w:rFonts w:eastAsiaTheme="minorEastAsia"/>
                <w:szCs w:val="24"/>
                <w:lang w:eastAsia="zh-CN"/>
              </w:rPr>
              <w:t>4</w:t>
            </w:r>
          </w:p>
        </w:tc>
      </w:tr>
      <w:tr w:rsidR="00F057CD" w:rsidRPr="00B959CD" w14:paraId="619CE9FF" w14:textId="628B27BF" w:rsidTr="00053230">
        <w:trPr>
          <w:trHeight w:val="327"/>
          <w:jc w:val="center"/>
        </w:trPr>
        <w:tc>
          <w:tcPr>
            <w:tcW w:w="982" w:type="dxa"/>
            <w:vMerge/>
            <w:vAlign w:val="center"/>
          </w:tcPr>
          <w:p w14:paraId="7FEDB755" w14:textId="77777777" w:rsidR="00F057CD" w:rsidRPr="00B959CD" w:rsidRDefault="00F057CD" w:rsidP="00A534B5">
            <w:pPr>
              <w:spacing w:after="120"/>
              <w:jc w:val="center"/>
              <w:rPr>
                <w:rFonts w:eastAsiaTheme="minorEastAsia"/>
                <w:szCs w:val="24"/>
                <w:lang w:eastAsia="zh-CN"/>
              </w:rPr>
            </w:pPr>
          </w:p>
        </w:tc>
        <w:tc>
          <w:tcPr>
            <w:tcW w:w="795" w:type="dxa"/>
            <w:vAlign w:val="center"/>
          </w:tcPr>
          <w:p w14:paraId="5D9F390E" w14:textId="20B2E19B"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w:t>
            </w:r>
          </w:p>
        </w:tc>
        <w:tc>
          <w:tcPr>
            <w:tcW w:w="707" w:type="dxa"/>
            <w:vAlign w:val="center"/>
          </w:tcPr>
          <w:p w14:paraId="405CAD9F" w14:textId="4A9AC27C"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5</w:t>
            </w:r>
            <w:r w:rsidRPr="00B959CD">
              <w:rPr>
                <w:rFonts w:eastAsiaTheme="minorEastAsia"/>
                <w:szCs w:val="24"/>
                <w:lang w:eastAsia="zh-CN"/>
              </w:rPr>
              <w:t>.6</w:t>
            </w:r>
          </w:p>
        </w:tc>
        <w:tc>
          <w:tcPr>
            <w:tcW w:w="1042" w:type="dxa"/>
            <w:vAlign w:val="center"/>
          </w:tcPr>
          <w:p w14:paraId="3E7D76F1" w14:textId="172A5FD1"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4</w:t>
            </w:r>
            <w:r w:rsidRPr="00B959CD">
              <w:rPr>
                <w:rFonts w:eastAsiaTheme="minorEastAsia"/>
                <w:szCs w:val="24"/>
                <w:lang w:eastAsia="zh-CN"/>
              </w:rPr>
              <w:t>.6</w:t>
            </w:r>
          </w:p>
        </w:tc>
        <w:tc>
          <w:tcPr>
            <w:tcW w:w="1003" w:type="dxa"/>
            <w:vAlign w:val="center"/>
          </w:tcPr>
          <w:p w14:paraId="6E48CEA5" w14:textId="59D25C7D" w:rsidR="00F057CD" w:rsidRPr="00B959CD" w:rsidRDefault="00F057CD" w:rsidP="00A534B5">
            <w:pPr>
              <w:spacing w:after="120"/>
              <w:jc w:val="center"/>
              <w:rPr>
                <w:rFonts w:eastAsiaTheme="minorEastAsia"/>
                <w:szCs w:val="24"/>
                <w:lang w:eastAsia="zh-CN"/>
              </w:rPr>
            </w:pPr>
            <w:r w:rsidRPr="00B959CD">
              <w:rPr>
                <w:rFonts w:eastAsiaTheme="minorEastAsia" w:hint="eastAsia"/>
                <w:szCs w:val="24"/>
                <w:lang w:eastAsia="zh-CN"/>
              </w:rPr>
              <w:t>4</w:t>
            </w:r>
            <w:r w:rsidRPr="00B959CD">
              <w:rPr>
                <w:rFonts w:eastAsiaTheme="minorEastAsia"/>
                <w:szCs w:val="24"/>
                <w:lang w:eastAsia="zh-CN"/>
              </w:rPr>
              <w:t>.</w:t>
            </w:r>
            <w:r>
              <w:rPr>
                <w:rFonts w:eastAsiaTheme="minorEastAsia"/>
                <w:szCs w:val="24"/>
                <w:lang w:eastAsia="zh-CN"/>
              </w:rPr>
              <w:t>9</w:t>
            </w:r>
          </w:p>
        </w:tc>
        <w:tc>
          <w:tcPr>
            <w:tcW w:w="830" w:type="dxa"/>
            <w:vAlign w:val="center"/>
          </w:tcPr>
          <w:p w14:paraId="7A2C7AA3" w14:textId="155DB456" w:rsidR="00F057CD" w:rsidRPr="00B959CD" w:rsidRDefault="00162561" w:rsidP="00A534B5">
            <w:pPr>
              <w:spacing w:after="120"/>
              <w:jc w:val="center"/>
              <w:rPr>
                <w:rFonts w:eastAsiaTheme="minorEastAsia"/>
                <w:szCs w:val="24"/>
                <w:lang w:eastAsia="zh-CN"/>
              </w:rPr>
            </w:pPr>
            <w:r>
              <w:rPr>
                <w:rFonts w:eastAsiaTheme="minorEastAsia"/>
                <w:szCs w:val="24"/>
                <w:lang w:eastAsia="zh-CN"/>
              </w:rPr>
              <w:t>5.5</w:t>
            </w:r>
          </w:p>
        </w:tc>
        <w:tc>
          <w:tcPr>
            <w:tcW w:w="1073" w:type="dxa"/>
            <w:vAlign w:val="center"/>
          </w:tcPr>
          <w:p w14:paraId="1769B23C" w14:textId="01593492" w:rsidR="00F057CD" w:rsidRPr="00B959CD" w:rsidRDefault="00162561" w:rsidP="00A534B5">
            <w:pPr>
              <w:spacing w:after="120"/>
              <w:jc w:val="center"/>
              <w:rPr>
                <w:rFonts w:eastAsiaTheme="minorEastAsia"/>
                <w:szCs w:val="24"/>
                <w:lang w:eastAsia="zh-CN"/>
              </w:rPr>
            </w:pPr>
            <w:r>
              <w:rPr>
                <w:rFonts w:eastAsiaTheme="minorEastAsia"/>
                <w:szCs w:val="24"/>
                <w:lang w:eastAsia="zh-CN"/>
              </w:rPr>
              <w:t>6.0</w:t>
            </w:r>
          </w:p>
        </w:tc>
        <w:tc>
          <w:tcPr>
            <w:tcW w:w="1053" w:type="dxa"/>
            <w:vAlign w:val="center"/>
          </w:tcPr>
          <w:p w14:paraId="6A5510AD" w14:textId="56428015" w:rsidR="00F057CD" w:rsidRPr="00A534B5" w:rsidRDefault="00F057CD" w:rsidP="00A534B5">
            <w:pPr>
              <w:spacing w:after="120"/>
              <w:jc w:val="center"/>
              <w:rPr>
                <w:rFonts w:eastAsiaTheme="minorEastAsia"/>
                <w:szCs w:val="24"/>
                <w:lang w:eastAsia="zh-CN"/>
              </w:rPr>
            </w:pPr>
            <w:r>
              <w:rPr>
                <w:rFonts w:eastAsiaTheme="minorEastAsia" w:hint="eastAsia"/>
                <w:szCs w:val="24"/>
                <w:lang w:eastAsia="zh-CN"/>
              </w:rPr>
              <w:t>5</w:t>
            </w:r>
            <w:r>
              <w:rPr>
                <w:rFonts w:eastAsiaTheme="minorEastAsia"/>
                <w:szCs w:val="24"/>
                <w:lang w:eastAsia="zh-CN"/>
              </w:rPr>
              <w:t>.</w:t>
            </w:r>
            <w:r w:rsidR="00BB5E95">
              <w:rPr>
                <w:rFonts w:eastAsiaTheme="minorEastAsia"/>
                <w:szCs w:val="24"/>
                <w:lang w:eastAsia="zh-CN"/>
              </w:rPr>
              <w:t>32</w:t>
            </w:r>
          </w:p>
        </w:tc>
        <w:tc>
          <w:tcPr>
            <w:tcW w:w="985" w:type="dxa"/>
            <w:vAlign w:val="center"/>
          </w:tcPr>
          <w:p w14:paraId="061D4559" w14:textId="50388490" w:rsidR="00F057CD" w:rsidRPr="00384C99" w:rsidRDefault="00BB5E95" w:rsidP="00A534B5">
            <w:pPr>
              <w:spacing w:after="120"/>
              <w:jc w:val="center"/>
              <w:rPr>
                <w:rFonts w:eastAsiaTheme="minorEastAsia"/>
                <w:szCs w:val="24"/>
                <w:highlight w:val="yellow"/>
                <w:lang w:eastAsia="zh-CN"/>
              </w:rPr>
            </w:pPr>
            <w:r>
              <w:rPr>
                <w:rFonts w:eastAsiaTheme="minorEastAsia"/>
                <w:szCs w:val="24"/>
                <w:highlight w:val="yellow"/>
                <w:lang w:eastAsia="zh-CN"/>
              </w:rPr>
              <w:t>1</w:t>
            </w:r>
            <w:r w:rsidR="00F057CD" w:rsidRPr="00384C99">
              <w:rPr>
                <w:rFonts w:eastAsiaTheme="minorEastAsia"/>
                <w:szCs w:val="24"/>
                <w:highlight w:val="yellow"/>
                <w:lang w:eastAsia="zh-CN"/>
              </w:rPr>
              <w:t>.</w:t>
            </w:r>
            <w:r w:rsidR="00F057CD">
              <w:rPr>
                <w:rFonts w:eastAsiaTheme="minorEastAsia"/>
                <w:szCs w:val="24"/>
                <w:highlight w:val="yellow"/>
                <w:lang w:eastAsia="zh-CN"/>
              </w:rPr>
              <w:t>4</w:t>
            </w:r>
          </w:p>
        </w:tc>
      </w:tr>
    </w:tbl>
    <w:p w14:paraId="75E59E60" w14:textId="04F9BB4B" w:rsidR="009D7F9D" w:rsidRDefault="009D7F9D" w:rsidP="00A534B5">
      <w:pPr>
        <w:spacing w:after="120"/>
        <w:jc w:val="center"/>
        <w:rPr>
          <w:color w:val="0070C0"/>
          <w:szCs w:val="24"/>
          <w:lang w:eastAsia="zh-CN"/>
        </w:rPr>
      </w:pPr>
    </w:p>
    <w:p w14:paraId="7B92EDCE" w14:textId="58DFF67C" w:rsidR="009D7F9D" w:rsidRPr="00B959CD" w:rsidRDefault="0008561E" w:rsidP="0008561E">
      <w:pPr>
        <w:spacing w:after="120"/>
        <w:jc w:val="center"/>
        <w:rPr>
          <w:szCs w:val="24"/>
          <w:lang w:eastAsia="zh-CN"/>
        </w:rPr>
      </w:pPr>
      <w:r w:rsidRPr="00B959CD">
        <w:rPr>
          <w:szCs w:val="24"/>
          <w:lang w:eastAsia="zh-CN"/>
        </w:rPr>
        <w:t xml:space="preserve">Impairment </w:t>
      </w:r>
      <w:r w:rsidR="00A534B5">
        <w:rPr>
          <w:szCs w:val="24"/>
          <w:lang w:eastAsia="zh-CN"/>
        </w:rPr>
        <w:t xml:space="preserve">simulation </w:t>
      </w:r>
      <w:r w:rsidRPr="00B959CD">
        <w:rPr>
          <w:szCs w:val="24"/>
          <w:lang w:eastAsia="zh-CN"/>
        </w:rPr>
        <w:t>results summary</w:t>
      </w:r>
    </w:p>
    <w:tbl>
      <w:tblPr>
        <w:tblStyle w:val="aff7"/>
        <w:tblW w:w="0" w:type="auto"/>
        <w:jc w:val="center"/>
        <w:tblLook w:val="04A0" w:firstRow="1" w:lastRow="0" w:firstColumn="1" w:lastColumn="0" w:noHBand="0" w:noVBand="1"/>
      </w:tblPr>
      <w:tblGrid>
        <w:gridCol w:w="989"/>
        <w:gridCol w:w="796"/>
        <w:gridCol w:w="710"/>
        <w:gridCol w:w="1046"/>
        <w:gridCol w:w="1007"/>
        <w:gridCol w:w="834"/>
        <w:gridCol w:w="1083"/>
        <w:gridCol w:w="1083"/>
        <w:gridCol w:w="922"/>
      </w:tblGrid>
      <w:tr w:rsidR="00DD052B" w:rsidRPr="00B959CD" w14:paraId="2E370979" w14:textId="7540EE55" w:rsidTr="00053230">
        <w:trPr>
          <w:trHeight w:val="327"/>
          <w:jc w:val="center"/>
        </w:trPr>
        <w:tc>
          <w:tcPr>
            <w:tcW w:w="989" w:type="dxa"/>
            <w:vAlign w:val="center"/>
          </w:tcPr>
          <w:p w14:paraId="0184FAC6"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R</w:t>
            </w:r>
            <w:r w:rsidRPr="00B959CD">
              <w:rPr>
                <w:rFonts w:eastAsia="宋体"/>
                <w:szCs w:val="24"/>
                <w:lang w:eastAsia="zh-CN"/>
              </w:rPr>
              <w:t xml:space="preserve">TD </w:t>
            </w:r>
          </w:p>
        </w:tc>
        <w:tc>
          <w:tcPr>
            <w:tcW w:w="796" w:type="dxa"/>
            <w:vAlign w:val="center"/>
          </w:tcPr>
          <w:p w14:paraId="65953D3E"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M</w:t>
            </w:r>
            <w:r w:rsidRPr="00B959CD">
              <w:rPr>
                <w:rFonts w:eastAsia="宋体"/>
                <w:szCs w:val="24"/>
                <w:lang w:eastAsia="zh-CN"/>
              </w:rPr>
              <w:t>CS</w:t>
            </w:r>
          </w:p>
        </w:tc>
        <w:tc>
          <w:tcPr>
            <w:tcW w:w="710" w:type="dxa"/>
            <w:vAlign w:val="center"/>
          </w:tcPr>
          <w:p w14:paraId="295B6006"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Q</w:t>
            </w:r>
            <w:r w:rsidRPr="00B959CD">
              <w:rPr>
                <w:rFonts w:eastAsia="宋体"/>
                <w:szCs w:val="24"/>
                <w:lang w:eastAsia="zh-CN"/>
              </w:rPr>
              <w:t>C</w:t>
            </w:r>
          </w:p>
        </w:tc>
        <w:tc>
          <w:tcPr>
            <w:tcW w:w="1046" w:type="dxa"/>
            <w:vAlign w:val="center"/>
          </w:tcPr>
          <w:p w14:paraId="317F85B8"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S</w:t>
            </w:r>
            <w:r w:rsidRPr="00B959CD">
              <w:rPr>
                <w:rFonts w:eastAsia="宋体"/>
                <w:szCs w:val="24"/>
                <w:lang w:eastAsia="zh-CN"/>
              </w:rPr>
              <w:t>amsung</w:t>
            </w:r>
          </w:p>
        </w:tc>
        <w:tc>
          <w:tcPr>
            <w:tcW w:w="1007" w:type="dxa"/>
            <w:vAlign w:val="center"/>
          </w:tcPr>
          <w:p w14:paraId="0439BEE3"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szCs w:val="24"/>
                <w:lang w:eastAsia="zh-CN"/>
              </w:rPr>
              <w:t>Ericsson</w:t>
            </w:r>
          </w:p>
        </w:tc>
        <w:tc>
          <w:tcPr>
            <w:tcW w:w="834" w:type="dxa"/>
            <w:vAlign w:val="center"/>
          </w:tcPr>
          <w:p w14:paraId="365CB22E"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N</w:t>
            </w:r>
            <w:r w:rsidRPr="00B959CD">
              <w:rPr>
                <w:rFonts w:eastAsia="宋体"/>
                <w:szCs w:val="24"/>
                <w:lang w:eastAsia="zh-CN"/>
              </w:rPr>
              <w:t>okia</w:t>
            </w:r>
          </w:p>
        </w:tc>
        <w:tc>
          <w:tcPr>
            <w:tcW w:w="1083" w:type="dxa"/>
            <w:vAlign w:val="center"/>
          </w:tcPr>
          <w:p w14:paraId="1D2C4C87" w14:textId="77777777"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H</w:t>
            </w:r>
            <w:r w:rsidRPr="00B959CD">
              <w:rPr>
                <w:rFonts w:eastAsia="宋体"/>
                <w:szCs w:val="24"/>
                <w:lang w:eastAsia="zh-CN"/>
              </w:rPr>
              <w:t>uawei</w:t>
            </w:r>
          </w:p>
        </w:tc>
        <w:tc>
          <w:tcPr>
            <w:tcW w:w="1083" w:type="dxa"/>
            <w:vAlign w:val="center"/>
          </w:tcPr>
          <w:p w14:paraId="4780AB43" w14:textId="4282E686" w:rsidR="00DD052B" w:rsidRPr="00B959CD" w:rsidRDefault="00DD052B"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A</w:t>
            </w:r>
            <w:r w:rsidRPr="00B959CD">
              <w:rPr>
                <w:rFonts w:eastAsia="宋体"/>
                <w:szCs w:val="24"/>
                <w:lang w:eastAsia="zh-CN"/>
              </w:rPr>
              <w:t>verage</w:t>
            </w:r>
          </w:p>
        </w:tc>
        <w:tc>
          <w:tcPr>
            <w:tcW w:w="922" w:type="dxa"/>
            <w:vAlign w:val="center"/>
          </w:tcPr>
          <w:p w14:paraId="23C11D48" w14:textId="218A040E" w:rsidR="00DD052B" w:rsidRPr="00B959CD" w:rsidRDefault="00DD052B" w:rsidP="00B959CD">
            <w:pPr>
              <w:overflowPunct/>
              <w:autoSpaceDE/>
              <w:autoSpaceDN/>
              <w:adjustRightInd/>
              <w:spacing w:after="120"/>
              <w:jc w:val="center"/>
              <w:textAlignment w:val="auto"/>
              <w:rPr>
                <w:rFonts w:eastAsia="宋体"/>
                <w:szCs w:val="24"/>
                <w:lang w:eastAsia="zh-CN"/>
              </w:rPr>
            </w:pPr>
            <w:r>
              <w:rPr>
                <w:rFonts w:eastAsiaTheme="minorEastAsia" w:hint="eastAsia"/>
                <w:szCs w:val="24"/>
                <w:lang w:eastAsia="zh-CN"/>
              </w:rPr>
              <w:t>S</w:t>
            </w:r>
            <w:r>
              <w:rPr>
                <w:rFonts w:eastAsiaTheme="minorEastAsia"/>
                <w:szCs w:val="24"/>
                <w:lang w:eastAsia="zh-CN"/>
              </w:rPr>
              <w:t>PAN</w:t>
            </w:r>
          </w:p>
        </w:tc>
      </w:tr>
      <w:tr w:rsidR="00DD052B" w:rsidRPr="00B959CD" w14:paraId="770FEA79" w14:textId="58229333" w:rsidTr="00053230">
        <w:trPr>
          <w:trHeight w:val="339"/>
          <w:jc w:val="center"/>
        </w:trPr>
        <w:tc>
          <w:tcPr>
            <w:tcW w:w="989" w:type="dxa"/>
            <w:vMerge w:val="restart"/>
            <w:vAlign w:val="center"/>
          </w:tcPr>
          <w:p w14:paraId="10734286" w14:textId="77777777"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w:t>
            </w:r>
            <w:r w:rsidRPr="00B959CD">
              <w:rPr>
                <w:rFonts w:eastAsia="宋体"/>
                <w:szCs w:val="24"/>
                <w:lang w:eastAsia="zh-CN"/>
              </w:rPr>
              <w:t>1.5CP)</w:t>
            </w:r>
          </w:p>
        </w:tc>
        <w:tc>
          <w:tcPr>
            <w:tcW w:w="796" w:type="dxa"/>
            <w:vAlign w:val="center"/>
          </w:tcPr>
          <w:p w14:paraId="30CBC0CF" w14:textId="11D176F3"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9</w:t>
            </w:r>
          </w:p>
        </w:tc>
        <w:tc>
          <w:tcPr>
            <w:tcW w:w="710" w:type="dxa"/>
            <w:vAlign w:val="center"/>
          </w:tcPr>
          <w:p w14:paraId="13B08C89" w14:textId="13759D33"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4.9</w:t>
            </w:r>
          </w:p>
        </w:tc>
        <w:tc>
          <w:tcPr>
            <w:tcW w:w="1046" w:type="dxa"/>
            <w:vAlign w:val="center"/>
          </w:tcPr>
          <w:p w14:paraId="770C143F" w14:textId="2647077B"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3.6</w:t>
            </w:r>
          </w:p>
        </w:tc>
        <w:tc>
          <w:tcPr>
            <w:tcW w:w="1007" w:type="dxa"/>
            <w:vAlign w:val="center"/>
          </w:tcPr>
          <w:p w14:paraId="2571A2BC" w14:textId="1F2835E3"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szCs w:val="24"/>
                <w:lang w:eastAsia="zh-CN"/>
              </w:rPr>
              <w:t>13.</w:t>
            </w:r>
            <w:r>
              <w:rPr>
                <w:rFonts w:eastAsia="宋体"/>
                <w:szCs w:val="24"/>
                <w:lang w:eastAsia="zh-CN"/>
              </w:rPr>
              <w:t>4</w:t>
            </w:r>
          </w:p>
        </w:tc>
        <w:tc>
          <w:tcPr>
            <w:tcW w:w="834" w:type="dxa"/>
            <w:vAlign w:val="center"/>
          </w:tcPr>
          <w:p w14:paraId="137CC4DD" w14:textId="05423B1B"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5.1</w:t>
            </w:r>
          </w:p>
        </w:tc>
        <w:tc>
          <w:tcPr>
            <w:tcW w:w="1083" w:type="dxa"/>
            <w:vAlign w:val="center"/>
          </w:tcPr>
          <w:p w14:paraId="34991F76" w14:textId="474026DF" w:rsidR="00DD052B" w:rsidRPr="00E22159" w:rsidRDefault="00162561" w:rsidP="00C73D0E">
            <w:pPr>
              <w:overflowPunct/>
              <w:autoSpaceDE/>
              <w:autoSpaceDN/>
              <w:adjustRightInd/>
              <w:spacing w:after="120"/>
              <w:jc w:val="center"/>
              <w:textAlignment w:val="auto"/>
              <w:rPr>
                <w:rFonts w:eastAsiaTheme="minorEastAsia"/>
                <w:szCs w:val="24"/>
                <w:lang w:eastAsia="zh-CN"/>
              </w:rPr>
            </w:pPr>
            <w:r>
              <w:rPr>
                <w:rFonts w:eastAsiaTheme="minorEastAsia"/>
                <w:szCs w:val="24"/>
                <w:lang w:eastAsia="zh-CN"/>
              </w:rPr>
              <w:t>14.2</w:t>
            </w:r>
          </w:p>
        </w:tc>
        <w:tc>
          <w:tcPr>
            <w:tcW w:w="1083" w:type="dxa"/>
            <w:vAlign w:val="center"/>
          </w:tcPr>
          <w:p w14:paraId="7158CF26" w14:textId="03201002" w:rsidR="00DD052B" w:rsidRPr="00B959CD" w:rsidRDefault="00DD052B" w:rsidP="00C73D0E">
            <w:pPr>
              <w:overflowPunct/>
              <w:autoSpaceDE/>
              <w:autoSpaceDN/>
              <w:adjustRightInd/>
              <w:spacing w:after="120"/>
              <w:jc w:val="center"/>
              <w:textAlignment w:val="auto"/>
              <w:rPr>
                <w:szCs w:val="24"/>
                <w:lang w:eastAsia="zh-CN"/>
              </w:rPr>
            </w:pPr>
            <w:r>
              <w:rPr>
                <w:rFonts w:ascii="Arial" w:hAnsi="Arial" w:cs="Arial"/>
              </w:rPr>
              <w:t>14.</w:t>
            </w:r>
            <w:r w:rsidR="00BB5E95">
              <w:rPr>
                <w:rFonts w:ascii="Arial" w:hAnsi="Arial" w:cs="Arial"/>
              </w:rPr>
              <w:t>24</w:t>
            </w:r>
          </w:p>
        </w:tc>
        <w:tc>
          <w:tcPr>
            <w:tcW w:w="922" w:type="dxa"/>
            <w:vAlign w:val="center"/>
          </w:tcPr>
          <w:p w14:paraId="38FEF29C" w14:textId="06AAB25D" w:rsidR="00DD052B" w:rsidRPr="00C73D0E" w:rsidRDefault="00DD052B" w:rsidP="00C73D0E">
            <w:pPr>
              <w:overflowPunct/>
              <w:autoSpaceDE/>
              <w:autoSpaceDN/>
              <w:adjustRightInd/>
              <w:spacing w:after="120"/>
              <w:jc w:val="center"/>
              <w:textAlignment w:val="auto"/>
              <w:rPr>
                <w:rFonts w:eastAsiaTheme="minorEastAsia"/>
                <w:szCs w:val="24"/>
                <w:lang w:eastAsia="zh-CN"/>
              </w:rPr>
            </w:pPr>
            <w:r>
              <w:rPr>
                <w:rFonts w:eastAsiaTheme="minorEastAsia" w:hint="eastAsia"/>
                <w:szCs w:val="24"/>
                <w:lang w:eastAsia="zh-CN"/>
              </w:rPr>
              <w:t>1</w:t>
            </w:r>
            <w:r>
              <w:rPr>
                <w:rFonts w:eastAsiaTheme="minorEastAsia"/>
                <w:szCs w:val="24"/>
                <w:lang w:eastAsia="zh-CN"/>
              </w:rPr>
              <w:t>.7</w:t>
            </w:r>
          </w:p>
        </w:tc>
      </w:tr>
      <w:tr w:rsidR="00DD052B" w:rsidRPr="00B959CD" w14:paraId="3EBD205A" w14:textId="370B170C" w:rsidTr="00053230">
        <w:trPr>
          <w:trHeight w:val="327"/>
          <w:jc w:val="center"/>
        </w:trPr>
        <w:tc>
          <w:tcPr>
            <w:tcW w:w="989" w:type="dxa"/>
            <w:vMerge/>
            <w:vAlign w:val="center"/>
          </w:tcPr>
          <w:p w14:paraId="2F8888C1" w14:textId="77777777" w:rsidR="00DD052B" w:rsidRPr="00B959CD" w:rsidRDefault="00DD052B" w:rsidP="00C73D0E">
            <w:pPr>
              <w:overflowPunct/>
              <w:autoSpaceDE/>
              <w:autoSpaceDN/>
              <w:adjustRightInd/>
              <w:spacing w:after="120"/>
              <w:jc w:val="center"/>
              <w:textAlignment w:val="auto"/>
              <w:rPr>
                <w:rFonts w:eastAsia="宋体"/>
                <w:szCs w:val="24"/>
                <w:lang w:eastAsia="zh-CN"/>
              </w:rPr>
            </w:pPr>
          </w:p>
        </w:tc>
        <w:tc>
          <w:tcPr>
            <w:tcW w:w="796" w:type="dxa"/>
            <w:vAlign w:val="center"/>
          </w:tcPr>
          <w:p w14:paraId="23F32317" w14:textId="429F4949"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1</w:t>
            </w:r>
          </w:p>
        </w:tc>
        <w:tc>
          <w:tcPr>
            <w:tcW w:w="710" w:type="dxa"/>
            <w:vAlign w:val="center"/>
          </w:tcPr>
          <w:p w14:paraId="4195EE11" w14:textId="097F5087"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8</w:t>
            </w:r>
            <w:r w:rsidRPr="00B959CD">
              <w:rPr>
                <w:rFonts w:eastAsia="宋体"/>
                <w:szCs w:val="24"/>
                <w:lang w:eastAsia="zh-CN"/>
              </w:rPr>
              <w:t>.1</w:t>
            </w:r>
          </w:p>
        </w:tc>
        <w:tc>
          <w:tcPr>
            <w:tcW w:w="1046" w:type="dxa"/>
            <w:vAlign w:val="center"/>
          </w:tcPr>
          <w:p w14:paraId="2FDACB4F" w14:textId="52ACF39E"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6</w:t>
            </w:r>
            <w:r w:rsidRPr="00B959CD">
              <w:rPr>
                <w:rFonts w:eastAsia="宋体"/>
                <w:szCs w:val="24"/>
                <w:lang w:eastAsia="zh-CN"/>
              </w:rPr>
              <w:t>.6</w:t>
            </w:r>
          </w:p>
        </w:tc>
        <w:tc>
          <w:tcPr>
            <w:tcW w:w="1007" w:type="dxa"/>
            <w:vAlign w:val="center"/>
          </w:tcPr>
          <w:p w14:paraId="77B653F6" w14:textId="1EE2DABD" w:rsidR="00DD052B" w:rsidRPr="00B959CD" w:rsidRDefault="00DD052B"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6</w:t>
            </w:r>
            <w:r w:rsidRPr="00B959CD">
              <w:rPr>
                <w:rFonts w:eastAsia="宋体"/>
                <w:szCs w:val="24"/>
                <w:lang w:eastAsia="zh-CN"/>
              </w:rPr>
              <w:t>.</w:t>
            </w:r>
            <w:r>
              <w:rPr>
                <w:rFonts w:eastAsia="宋体"/>
                <w:szCs w:val="24"/>
                <w:lang w:eastAsia="zh-CN"/>
              </w:rPr>
              <w:t>9</w:t>
            </w:r>
          </w:p>
        </w:tc>
        <w:tc>
          <w:tcPr>
            <w:tcW w:w="834" w:type="dxa"/>
            <w:vAlign w:val="center"/>
          </w:tcPr>
          <w:p w14:paraId="28C00266" w14:textId="6C209431" w:rsidR="00DD052B" w:rsidRPr="00B959CD" w:rsidRDefault="00162561" w:rsidP="00C73D0E">
            <w:pPr>
              <w:overflowPunct/>
              <w:autoSpaceDE/>
              <w:autoSpaceDN/>
              <w:adjustRightInd/>
              <w:spacing w:after="120"/>
              <w:jc w:val="center"/>
              <w:textAlignment w:val="auto"/>
              <w:rPr>
                <w:rFonts w:eastAsia="宋体"/>
                <w:szCs w:val="24"/>
                <w:lang w:eastAsia="zh-CN"/>
              </w:rPr>
            </w:pPr>
            <w:r>
              <w:rPr>
                <w:rFonts w:eastAsia="宋体"/>
                <w:szCs w:val="24"/>
                <w:lang w:eastAsia="zh-CN"/>
              </w:rPr>
              <w:t>8</w:t>
            </w:r>
          </w:p>
        </w:tc>
        <w:tc>
          <w:tcPr>
            <w:tcW w:w="1083" w:type="dxa"/>
            <w:vAlign w:val="center"/>
          </w:tcPr>
          <w:p w14:paraId="6928CA9C" w14:textId="54EBB1BA" w:rsidR="00DD052B" w:rsidRPr="00E22159" w:rsidRDefault="00162561" w:rsidP="00C73D0E">
            <w:pPr>
              <w:overflowPunct/>
              <w:autoSpaceDE/>
              <w:autoSpaceDN/>
              <w:adjustRightInd/>
              <w:spacing w:after="120"/>
              <w:jc w:val="center"/>
              <w:textAlignment w:val="auto"/>
              <w:rPr>
                <w:rFonts w:eastAsiaTheme="minorEastAsia"/>
                <w:szCs w:val="24"/>
                <w:lang w:eastAsia="zh-CN"/>
              </w:rPr>
            </w:pPr>
            <w:r>
              <w:rPr>
                <w:rFonts w:eastAsiaTheme="minorEastAsia"/>
                <w:szCs w:val="24"/>
                <w:lang w:eastAsia="zh-CN"/>
              </w:rPr>
              <w:t>9.0</w:t>
            </w:r>
          </w:p>
        </w:tc>
        <w:tc>
          <w:tcPr>
            <w:tcW w:w="1083" w:type="dxa"/>
            <w:vAlign w:val="center"/>
          </w:tcPr>
          <w:p w14:paraId="5CF1AE6B" w14:textId="710E0E20" w:rsidR="00DD052B" w:rsidRPr="00B959CD" w:rsidRDefault="00DD052B" w:rsidP="00C73D0E">
            <w:pPr>
              <w:overflowPunct/>
              <w:autoSpaceDE/>
              <w:autoSpaceDN/>
              <w:adjustRightInd/>
              <w:spacing w:after="120"/>
              <w:jc w:val="center"/>
              <w:textAlignment w:val="auto"/>
              <w:rPr>
                <w:szCs w:val="24"/>
                <w:lang w:eastAsia="zh-CN"/>
              </w:rPr>
            </w:pPr>
            <w:r>
              <w:rPr>
                <w:rFonts w:ascii="Arial" w:hAnsi="Arial" w:cs="Arial"/>
              </w:rPr>
              <w:t>7.</w:t>
            </w:r>
            <w:r w:rsidR="00BB5E95">
              <w:rPr>
                <w:rFonts w:ascii="Arial" w:hAnsi="Arial" w:cs="Arial"/>
              </w:rPr>
              <w:t>72</w:t>
            </w:r>
          </w:p>
        </w:tc>
        <w:tc>
          <w:tcPr>
            <w:tcW w:w="922" w:type="dxa"/>
            <w:vAlign w:val="center"/>
          </w:tcPr>
          <w:p w14:paraId="3C6A5093" w14:textId="4340CE7F" w:rsidR="00DD052B" w:rsidRPr="00384C99" w:rsidRDefault="00DD052B" w:rsidP="00C73D0E">
            <w:pPr>
              <w:overflowPunct/>
              <w:autoSpaceDE/>
              <w:autoSpaceDN/>
              <w:adjustRightInd/>
              <w:spacing w:after="120"/>
              <w:jc w:val="center"/>
              <w:textAlignment w:val="auto"/>
              <w:rPr>
                <w:rFonts w:eastAsiaTheme="minorEastAsia"/>
                <w:szCs w:val="24"/>
                <w:highlight w:val="yellow"/>
                <w:lang w:eastAsia="zh-CN"/>
              </w:rPr>
            </w:pPr>
            <w:r w:rsidRPr="00384C99">
              <w:rPr>
                <w:rFonts w:eastAsiaTheme="minorEastAsia" w:hint="eastAsia"/>
                <w:szCs w:val="24"/>
                <w:highlight w:val="yellow"/>
                <w:lang w:eastAsia="zh-CN"/>
              </w:rPr>
              <w:t>2</w:t>
            </w:r>
            <w:r w:rsidRPr="00384C99">
              <w:rPr>
                <w:rFonts w:eastAsiaTheme="minorEastAsia"/>
                <w:szCs w:val="24"/>
                <w:highlight w:val="yellow"/>
                <w:lang w:eastAsia="zh-CN"/>
              </w:rPr>
              <w:t>.</w:t>
            </w:r>
            <w:r w:rsidR="0084122B">
              <w:rPr>
                <w:rFonts w:eastAsiaTheme="minorEastAsia"/>
                <w:szCs w:val="24"/>
                <w:highlight w:val="yellow"/>
                <w:lang w:eastAsia="zh-CN"/>
              </w:rPr>
              <w:t>4</w:t>
            </w:r>
          </w:p>
        </w:tc>
      </w:tr>
    </w:tbl>
    <w:p w14:paraId="0A516F54" w14:textId="77777777" w:rsidR="0083261C" w:rsidRDefault="0083261C" w:rsidP="00DE2AAF">
      <w:pPr>
        <w:rPr>
          <w:bCs/>
          <w:szCs w:val="24"/>
          <w:lang w:val="en-US" w:eastAsia="zh-CN"/>
        </w:rPr>
      </w:pPr>
    </w:p>
    <w:p w14:paraId="37218A5B" w14:textId="1FDE2A16" w:rsidR="002B1EDE" w:rsidRPr="00045592" w:rsidRDefault="002B1EDE" w:rsidP="002B1EDE">
      <w:pPr>
        <w:pStyle w:val="1"/>
        <w:rPr>
          <w:lang w:eastAsia="ja-JP"/>
        </w:rPr>
      </w:pPr>
      <w:r>
        <w:rPr>
          <w:lang w:eastAsia="ja-JP"/>
        </w:rPr>
        <w:t>Topic</w:t>
      </w:r>
      <w:r w:rsidRPr="00045592">
        <w:rPr>
          <w:lang w:eastAsia="ja-JP"/>
        </w:rPr>
        <w:t xml:space="preserve"> #</w:t>
      </w:r>
      <w:r w:rsidR="00902D38">
        <w:rPr>
          <w:lang w:eastAsia="ja-JP"/>
        </w:rPr>
        <w:t>2</w:t>
      </w:r>
      <w:r w:rsidRPr="00045592">
        <w:rPr>
          <w:lang w:eastAsia="ja-JP"/>
        </w:rPr>
        <w:t xml:space="preserve">: </w:t>
      </w:r>
      <w:r>
        <w:rPr>
          <w:lang w:eastAsia="ja-JP"/>
        </w:rPr>
        <w:t xml:space="preserve">Feature lists </w:t>
      </w:r>
    </w:p>
    <w:p w14:paraId="78F0755E" w14:textId="77777777" w:rsidR="009F4D27" w:rsidRPr="00055EA2" w:rsidRDefault="009F4D27" w:rsidP="009F4D27">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1014"/>
        <w:gridCol w:w="1655"/>
        <w:gridCol w:w="6962"/>
      </w:tblGrid>
      <w:tr w:rsidR="00E91A3E" w:rsidRPr="00F53FE2" w14:paraId="151A3D53" w14:textId="77777777" w:rsidTr="00250713">
        <w:trPr>
          <w:trHeight w:val="468"/>
          <w:jc w:val="center"/>
        </w:trPr>
        <w:tc>
          <w:tcPr>
            <w:tcW w:w="1014" w:type="dxa"/>
            <w:vAlign w:val="center"/>
          </w:tcPr>
          <w:p w14:paraId="59AE1432" w14:textId="77777777" w:rsidR="00E91A3E" w:rsidRPr="00805BE8" w:rsidRDefault="00E91A3E" w:rsidP="00250713">
            <w:pPr>
              <w:spacing w:before="120" w:after="120"/>
              <w:rPr>
                <w:b/>
                <w:bCs/>
              </w:rPr>
            </w:pPr>
            <w:r w:rsidRPr="00805BE8">
              <w:rPr>
                <w:b/>
                <w:bCs/>
              </w:rPr>
              <w:t>T-doc number</w:t>
            </w:r>
          </w:p>
        </w:tc>
        <w:tc>
          <w:tcPr>
            <w:tcW w:w="1655" w:type="dxa"/>
            <w:vAlign w:val="center"/>
          </w:tcPr>
          <w:p w14:paraId="0649A526" w14:textId="77777777" w:rsidR="00E91A3E" w:rsidRPr="00805BE8" w:rsidRDefault="00E91A3E" w:rsidP="00250713">
            <w:pPr>
              <w:spacing w:before="120" w:after="120"/>
              <w:rPr>
                <w:b/>
                <w:bCs/>
              </w:rPr>
            </w:pPr>
            <w:r w:rsidRPr="00805BE8">
              <w:rPr>
                <w:b/>
                <w:bCs/>
              </w:rPr>
              <w:t>Company</w:t>
            </w:r>
          </w:p>
        </w:tc>
        <w:tc>
          <w:tcPr>
            <w:tcW w:w="6962" w:type="dxa"/>
            <w:vAlign w:val="center"/>
          </w:tcPr>
          <w:p w14:paraId="52515442" w14:textId="77777777" w:rsidR="00E91A3E" w:rsidRPr="00805BE8" w:rsidRDefault="00E91A3E" w:rsidP="00250713">
            <w:pPr>
              <w:spacing w:before="120" w:after="120"/>
              <w:rPr>
                <w:b/>
                <w:bCs/>
              </w:rPr>
            </w:pPr>
            <w:r w:rsidRPr="00805BE8">
              <w:rPr>
                <w:b/>
                <w:bCs/>
              </w:rPr>
              <w:t>Proposals</w:t>
            </w:r>
            <w:r>
              <w:rPr>
                <w:b/>
                <w:bCs/>
              </w:rPr>
              <w:t xml:space="preserve"> / Observations</w:t>
            </w:r>
          </w:p>
        </w:tc>
      </w:tr>
      <w:tr w:rsidR="00E91A3E" w:rsidRPr="00F53FE2" w14:paraId="182CA731" w14:textId="77777777" w:rsidTr="00250713">
        <w:trPr>
          <w:trHeight w:val="468"/>
          <w:jc w:val="center"/>
        </w:trPr>
        <w:tc>
          <w:tcPr>
            <w:tcW w:w="1014" w:type="dxa"/>
            <w:vAlign w:val="center"/>
          </w:tcPr>
          <w:p w14:paraId="2AAF485C" w14:textId="77777777" w:rsidR="00E91A3E" w:rsidRDefault="00E91A3E" w:rsidP="00250713">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4-2405089</w:t>
            </w:r>
          </w:p>
        </w:tc>
        <w:tc>
          <w:tcPr>
            <w:tcW w:w="1655" w:type="dxa"/>
            <w:vAlign w:val="center"/>
          </w:tcPr>
          <w:p w14:paraId="2177B589" w14:textId="77777777" w:rsidR="00E91A3E" w:rsidRDefault="00E91A3E" w:rsidP="00250713">
            <w:pPr>
              <w:spacing w:before="120"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6962" w:type="dxa"/>
            <w:vAlign w:val="center"/>
          </w:tcPr>
          <w:p w14:paraId="087C0085" w14:textId="77777777" w:rsidR="00E91A3E" w:rsidRPr="007F3455" w:rsidRDefault="00E91A3E" w:rsidP="00250713">
            <w:pPr>
              <w:spacing w:before="120" w:after="120"/>
              <w:rPr>
                <w:rFonts w:eastAsiaTheme="minorEastAsia"/>
                <w:lang w:eastAsia="zh-CN"/>
              </w:rPr>
            </w:pPr>
            <w:r w:rsidRPr="007F3455">
              <w:rPr>
                <w:rFonts w:eastAsiaTheme="minorEastAsia"/>
                <w:lang w:eastAsia="zh-CN"/>
              </w:rPr>
              <w:t>Proposal: Not to introduce new UE feature components on enhanced demodulation requirements for CA HST FR2.</w:t>
            </w:r>
          </w:p>
        </w:tc>
      </w:tr>
      <w:tr w:rsidR="00E91A3E" w:rsidRPr="00F53FE2" w14:paraId="55F9A4FF" w14:textId="77777777" w:rsidTr="00250713">
        <w:trPr>
          <w:trHeight w:val="468"/>
          <w:jc w:val="center"/>
        </w:trPr>
        <w:tc>
          <w:tcPr>
            <w:tcW w:w="1014" w:type="dxa"/>
            <w:vAlign w:val="center"/>
          </w:tcPr>
          <w:p w14:paraId="0416B11C" w14:textId="77777777" w:rsidR="00E91A3E" w:rsidRDefault="00E91A3E" w:rsidP="00250713">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4-2405090</w:t>
            </w:r>
          </w:p>
        </w:tc>
        <w:tc>
          <w:tcPr>
            <w:tcW w:w="1655" w:type="dxa"/>
            <w:vAlign w:val="center"/>
          </w:tcPr>
          <w:p w14:paraId="75953C63" w14:textId="77777777" w:rsidR="00E91A3E" w:rsidRDefault="00E91A3E" w:rsidP="00250713">
            <w:pPr>
              <w:spacing w:before="120" w:after="120"/>
              <w:rPr>
                <w:rFonts w:eastAsiaTheme="minorEastAsia"/>
                <w:lang w:val="en-US" w:eastAsia="zh-CN"/>
              </w:rPr>
            </w:pPr>
            <w:r>
              <w:rPr>
                <w:rFonts w:eastAsiaTheme="minorEastAsia"/>
                <w:lang w:val="en-US" w:eastAsia="zh-CN"/>
              </w:rPr>
              <w:t>Ericsson</w:t>
            </w:r>
          </w:p>
        </w:tc>
        <w:tc>
          <w:tcPr>
            <w:tcW w:w="6962" w:type="dxa"/>
            <w:vAlign w:val="center"/>
          </w:tcPr>
          <w:p w14:paraId="793A8B29" w14:textId="77777777" w:rsidR="00E91A3E" w:rsidRPr="00D500C8" w:rsidRDefault="00E91A3E" w:rsidP="00250713">
            <w:pPr>
              <w:spacing w:before="120" w:after="120"/>
              <w:rPr>
                <w:rFonts w:eastAsiaTheme="minorEastAsia"/>
                <w:lang w:eastAsia="zh-CN"/>
              </w:rPr>
            </w:pPr>
            <w:r w:rsidRPr="00D500C8">
              <w:rPr>
                <w:rFonts w:eastAsiaTheme="minorEastAsia"/>
                <w:lang w:eastAsia="zh-CN"/>
              </w:rPr>
              <w:t xml:space="preserve">Proposal: Not to introduce new UE feature components on enhanced demodulation requirements for FR2-1 PC6 UEs with simultaneous DL signals reception associated with two different QCL </w:t>
            </w:r>
            <w:proofErr w:type="spellStart"/>
            <w:r w:rsidRPr="00D500C8">
              <w:rPr>
                <w:rFonts w:eastAsiaTheme="minorEastAsia"/>
                <w:lang w:eastAsia="zh-CN"/>
              </w:rPr>
              <w:t>TypeD</w:t>
            </w:r>
            <w:proofErr w:type="spellEnd"/>
            <w:r w:rsidRPr="00D500C8">
              <w:rPr>
                <w:rFonts w:eastAsiaTheme="minorEastAsia"/>
                <w:lang w:eastAsia="zh-CN"/>
              </w:rPr>
              <w:t xml:space="preserve"> RSs.</w:t>
            </w:r>
          </w:p>
        </w:tc>
      </w:tr>
    </w:tbl>
    <w:p w14:paraId="19107A16" w14:textId="28286001" w:rsidR="009F4D27" w:rsidRPr="003A23CE" w:rsidRDefault="009F4D27" w:rsidP="00DE2AAF">
      <w:pPr>
        <w:rPr>
          <w:bCs/>
          <w:szCs w:val="24"/>
          <w:lang w:eastAsia="zh-CN"/>
        </w:rPr>
      </w:pPr>
    </w:p>
    <w:p w14:paraId="38E65093" w14:textId="77777777" w:rsidR="009F4D27" w:rsidRPr="004A7544" w:rsidRDefault="009F4D27" w:rsidP="009F4D27">
      <w:pPr>
        <w:pStyle w:val="2"/>
      </w:pPr>
      <w:r w:rsidRPr="004A7544">
        <w:rPr>
          <w:rFonts w:hint="eastAsia"/>
        </w:rPr>
        <w:t>Open issues</w:t>
      </w:r>
      <w:r>
        <w:t xml:space="preserve"> summary</w:t>
      </w:r>
    </w:p>
    <w:p w14:paraId="3CDE1AC8" w14:textId="4E8B9F43" w:rsidR="00B63D0D" w:rsidRPr="00B63D0D" w:rsidRDefault="00B63D0D" w:rsidP="002F1247">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w:t>
      </w:r>
      <w:r w:rsidRPr="00053230">
        <w:rPr>
          <w:rFonts w:hint="eastAsia"/>
          <w:highlight w:val="green"/>
          <w:lang w:eastAsia="zh-CN"/>
        </w:rPr>
        <w:t>-</w:t>
      </w:r>
      <w:r w:rsidR="00053230" w:rsidRPr="00053230">
        <w:rPr>
          <w:highlight w:val="green"/>
          <w:lang w:eastAsia="zh-CN"/>
        </w:rPr>
        <w:t>2402861</w:t>
      </w:r>
    </w:p>
    <w:p w14:paraId="27D3CB08" w14:textId="79C605EC" w:rsidR="002F1247" w:rsidRPr="002A10B8" w:rsidRDefault="002F1247" w:rsidP="002F1247">
      <w:pPr>
        <w:rPr>
          <w:color w:val="000000" w:themeColor="text1"/>
          <w:lang w:val="en-US"/>
        </w:rPr>
      </w:pPr>
      <w:r w:rsidRPr="002A10B8">
        <w:rPr>
          <w:color w:val="000000" w:themeColor="text1"/>
          <w:lang w:val="en-US"/>
        </w:rPr>
        <w:t>List of open issues</w:t>
      </w:r>
    </w:p>
    <w:p w14:paraId="0320AE27" w14:textId="3C22608D" w:rsidR="002F1247" w:rsidRPr="002A10B8" w:rsidRDefault="002F1247" w:rsidP="00F2444E">
      <w:pPr>
        <w:pStyle w:val="aff8"/>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sidR="000C2F7C">
        <w:rPr>
          <w:rFonts w:eastAsia="宋体"/>
          <w:szCs w:val="24"/>
          <w:lang w:val="en-US" w:eastAsia="zh-CN"/>
        </w:rPr>
        <w:t>2</w:t>
      </w:r>
      <w:r>
        <w:rPr>
          <w:rFonts w:eastAsia="宋体"/>
          <w:szCs w:val="24"/>
          <w:lang w:val="en-US" w:eastAsia="zh-CN"/>
        </w:rPr>
        <w:t>-1</w:t>
      </w:r>
      <w:r w:rsidRPr="002A10B8">
        <w:rPr>
          <w:rFonts w:eastAsia="宋体"/>
          <w:szCs w:val="24"/>
          <w:lang w:val="en-US" w:eastAsia="zh-CN"/>
        </w:rPr>
        <w:t xml:space="preserve"> </w:t>
      </w:r>
      <w:r w:rsidRPr="002F1247">
        <w:rPr>
          <w:rFonts w:eastAsia="宋体"/>
          <w:szCs w:val="24"/>
          <w:lang w:val="en-US" w:eastAsia="zh-CN"/>
        </w:rPr>
        <w:t xml:space="preserve">UE feature lists for FR2 HST demodulation requirement  </w:t>
      </w:r>
    </w:p>
    <w:p w14:paraId="17C5C325" w14:textId="3A97DA33" w:rsidR="002F1247" w:rsidRDefault="002F1247" w:rsidP="00F2444E">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sidR="000C2F7C">
        <w:rPr>
          <w:rFonts w:eastAsia="宋体"/>
          <w:szCs w:val="24"/>
          <w:lang w:val="en-US" w:eastAsia="zh-CN"/>
        </w:rPr>
        <w:t>2</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 xml:space="preserve">-1:  </w:t>
      </w:r>
      <w:r w:rsidRPr="002F1247">
        <w:rPr>
          <w:rFonts w:eastAsia="宋体"/>
          <w:szCs w:val="24"/>
          <w:lang w:val="en-US" w:eastAsia="zh-CN"/>
        </w:rPr>
        <w:t>UE feature lists for FR2 PDSCH requirements with CA</w:t>
      </w:r>
    </w:p>
    <w:p w14:paraId="553DF430" w14:textId="2514225B" w:rsidR="002F1247" w:rsidRPr="00DD052B" w:rsidRDefault="002F1247" w:rsidP="00DD052B">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sidR="000C2F7C">
        <w:rPr>
          <w:rFonts w:eastAsia="宋体"/>
          <w:szCs w:val="24"/>
          <w:lang w:val="en-US" w:eastAsia="zh-CN"/>
        </w:rPr>
        <w:t>2</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w:t>
      </w:r>
      <w:r>
        <w:rPr>
          <w:rFonts w:eastAsia="宋体"/>
          <w:szCs w:val="24"/>
          <w:lang w:val="en-US" w:eastAsia="zh-CN"/>
        </w:rPr>
        <w:t>2</w:t>
      </w:r>
      <w:r w:rsidRPr="00D83E03">
        <w:rPr>
          <w:rFonts w:eastAsia="宋体"/>
          <w:szCs w:val="24"/>
          <w:lang w:val="en-US" w:eastAsia="zh-CN"/>
        </w:rPr>
        <w:t xml:space="preserve">:  </w:t>
      </w:r>
      <w:r w:rsidRPr="002F1247">
        <w:rPr>
          <w:rFonts w:eastAsia="宋体"/>
          <w:szCs w:val="24"/>
          <w:lang w:val="en-US" w:eastAsia="zh-CN"/>
        </w:rPr>
        <w:t>UE feature lists for FR2 PDSCH requirements with multi-Rx chain reception</w:t>
      </w:r>
    </w:p>
    <w:p w14:paraId="2FF7E12D" w14:textId="65B6AE3B" w:rsidR="009F4D27" w:rsidRPr="002F1247" w:rsidRDefault="009F4D27" w:rsidP="00DE2AA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0C2F7C">
        <w:rPr>
          <w:sz w:val="24"/>
          <w:szCs w:val="16"/>
        </w:rPr>
        <w:t>2</w:t>
      </w:r>
      <w:r w:rsidRPr="00805BE8">
        <w:rPr>
          <w:sz w:val="24"/>
          <w:szCs w:val="16"/>
        </w:rPr>
        <w:t>-1</w:t>
      </w:r>
      <w:r>
        <w:rPr>
          <w:sz w:val="24"/>
          <w:szCs w:val="16"/>
        </w:rPr>
        <w:t xml:space="preserve">: UE feature lists for FR2 HST demodulation requirement  </w:t>
      </w:r>
    </w:p>
    <w:p w14:paraId="419D782E" w14:textId="79307E28" w:rsidR="007F3455" w:rsidRPr="007F3455" w:rsidRDefault="009F4D27" w:rsidP="007F3455">
      <w:pPr>
        <w:rPr>
          <w:rFonts w:eastAsia="Malgun Gothic"/>
          <w:b/>
          <w:u w:val="single"/>
          <w:lang w:eastAsia="ko-KR"/>
        </w:rPr>
      </w:pPr>
      <w:r w:rsidRPr="0001652B">
        <w:rPr>
          <w:b/>
          <w:u w:val="single"/>
          <w:lang w:eastAsia="ko-KR"/>
        </w:rPr>
        <w:t xml:space="preserve">Issue </w:t>
      </w:r>
      <w:r w:rsidR="000C2F7C">
        <w:rPr>
          <w:b/>
          <w:u w:val="single"/>
          <w:lang w:eastAsia="ko-KR"/>
        </w:rPr>
        <w:t>2</w:t>
      </w:r>
      <w:r w:rsidRPr="0001652B">
        <w:rPr>
          <w:b/>
          <w:u w:val="single"/>
          <w:lang w:eastAsia="ko-KR"/>
        </w:rPr>
        <w:t>-</w:t>
      </w:r>
      <w:r w:rsidR="002F1247">
        <w:rPr>
          <w:b/>
          <w:u w:val="single"/>
          <w:lang w:eastAsia="ko-KR"/>
        </w:rPr>
        <w:t>1</w:t>
      </w:r>
      <w:r>
        <w:rPr>
          <w:b/>
          <w:u w:val="single"/>
          <w:lang w:eastAsia="ko-KR"/>
        </w:rPr>
        <w:t>-1</w:t>
      </w:r>
      <w:r w:rsidRPr="0001652B">
        <w:rPr>
          <w:b/>
          <w:u w:val="single"/>
          <w:lang w:eastAsia="ko-KR"/>
        </w:rPr>
        <w:t>:</w:t>
      </w:r>
      <w:r>
        <w:rPr>
          <w:b/>
          <w:u w:val="single"/>
          <w:lang w:eastAsia="ko-KR"/>
        </w:rPr>
        <w:t xml:space="preserve">  </w:t>
      </w:r>
      <w:r w:rsidR="00F22B4A">
        <w:rPr>
          <w:b/>
          <w:u w:val="single"/>
          <w:lang w:eastAsia="ko-KR"/>
        </w:rPr>
        <w:t>UE feature lists for FR2 PDSCH requirements with CA</w:t>
      </w:r>
      <w:r w:rsidR="00053230">
        <w:rPr>
          <w:b/>
          <w:u w:val="single"/>
          <w:lang w:eastAsia="ko-KR"/>
        </w:rPr>
        <w:t xml:space="preserve"> </w:t>
      </w:r>
    </w:p>
    <w:p w14:paraId="202C5E65" w14:textId="6DBBD895" w:rsidR="007F3455" w:rsidRDefault="007F3455"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UE feature lists agreed in Main session</w:t>
      </w:r>
    </w:p>
    <w:p w14:paraId="6210C754" w14:textId="38BBC5C5" w:rsidR="007F3455" w:rsidRPr="004828B2" w:rsidRDefault="007F3455" w:rsidP="004828B2">
      <w:pPr>
        <w:spacing w:after="120"/>
        <w:rPr>
          <w:szCs w:val="24"/>
          <w:lang w:eastAsia="zh-CN"/>
        </w:rPr>
      </w:pPr>
    </w:p>
    <w:tbl>
      <w:tblPr>
        <w:tblW w:w="9801" w:type="dxa"/>
        <w:shd w:val="clear" w:color="auto" w:fill="FFFFFF"/>
        <w:tblLayout w:type="fixed"/>
        <w:tblCellMar>
          <w:left w:w="0" w:type="dxa"/>
          <w:right w:w="0" w:type="dxa"/>
        </w:tblCellMar>
        <w:tblLook w:val="04A0" w:firstRow="1" w:lastRow="0" w:firstColumn="1" w:lastColumn="0" w:noHBand="0" w:noVBand="1"/>
      </w:tblPr>
      <w:tblGrid>
        <w:gridCol w:w="679"/>
        <w:gridCol w:w="515"/>
        <w:gridCol w:w="655"/>
        <w:gridCol w:w="1635"/>
        <w:gridCol w:w="564"/>
        <w:gridCol w:w="492"/>
        <w:gridCol w:w="576"/>
        <w:gridCol w:w="676"/>
        <w:gridCol w:w="633"/>
        <w:gridCol w:w="631"/>
        <w:gridCol w:w="631"/>
        <w:gridCol w:w="712"/>
        <w:gridCol w:w="552"/>
        <w:gridCol w:w="850"/>
      </w:tblGrid>
      <w:tr w:rsidR="00053230" w14:paraId="046AC4A6" w14:textId="77777777" w:rsidTr="00053230">
        <w:trPr>
          <w:trHeight w:val="18"/>
        </w:trPr>
        <w:tc>
          <w:tcPr>
            <w:tcW w:w="679" w:type="dxa"/>
            <w:tcBorders>
              <w:top w:val="single" w:sz="8" w:space="0" w:color="auto"/>
              <w:left w:val="single" w:sz="8" w:space="0" w:color="auto"/>
              <w:bottom w:val="single" w:sz="8" w:space="0" w:color="auto"/>
              <w:right w:val="single" w:sz="8" w:space="0" w:color="auto"/>
            </w:tcBorders>
            <w:shd w:val="clear" w:color="auto" w:fill="FFFFFF"/>
            <w:hideMark/>
          </w:tcPr>
          <w:p w14:paraId="26D7B452"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r>
              <w:rPr>
                <w:rFonts w:ascii="Arial" w:eastAsia="Times New Roman" w:hAnsi="Arial" w:cs="Arial"/>
                <w:b/>
                <w:color w:val="000000"/>
                <w:sz w:val="18"/>
                <w:lang w:eastAsia="zh-TW"/>
              </w:rPr>
              <w:t>Features</w:t>
            </w:r>
          </w:p>
        </w:tc>
        <w:tc>
          <w:tcPr>
            <w:tcW w:w="5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2D77BE"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65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579894"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16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853677" w14:textId="77777777" w:rsidR="007F3455" w:rsidRDefault="007F3455" w:rsidP="00250713">
            <w:pPr>
              <w:jc w:val="center"/>
              <w:rPr>
                <w:rFonts w:ascii="Arial" w:eastAsia="Times New Roman" w:hAnsi="Arial" w:cs="Arial"/>
                <w:b/>
                <w:color w:val="000000"/>
                <w:sz w:val="18"/>
                <w:lang w:eastAsia="zh-TW"/>
              </w:rPr>
            </w:pPr>
            <w:r>
              <w:rPr>
                <w:rFonts w:ascii="Arial" w:eastAsia="Times New Roman" w:hAnsi="Arial" w:cs="Arial"/>
                <w:b/>
                <w:color w:val="000000"/>
                <w:sz w:val="18"/>
                <w:lang w:eastAsia="zh-TW"/>
              </w:rPr>
              <w:t>Components</w:t>
            </w:r>
          </w:p>
          <w:p w14:paraId="2F873EC2"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w:t>
            </w:r>
          </w:p>
        </w:tc>
        <w:tc>
          <w:tcPr>
            <w:tcW w:w="5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7F75E9"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4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DB58E4"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xml:space="preserve">Need for the </w:t>
            </w:r>
            <w:proofErr w:type="spellStart"/>
            <w:r>
              <w:rPr>
                <w:rFonts w:ascii="Arial" w:eastAsia="Times New Roman" w:hAnsi="Arial" w:cs="Arial"/>
                <w:b/>
                <w:color w:val="000000"/>
                <w:sz w:val="18"/>
                <w:lang w:eastAsia="zh-TW"/>
              </w:rPr>
              <w:t>gNB</w:t>
            </w:r>
            <w:proofErr w:type="spellEnd"/>
            <w:r>
              <w:rPr>
                <w:rFonts w:ascii="Arial" w:eastAsia="Times New Roman" w:hAnsi="Arial" w:cs="Arial"/>
                <w:b/>
                <w:color w:val="000000"/>
                <w:sz w:val="18"/>
                <w:lang w:eastAsia="zh-TW"/>
              </w:rPr>
              <w:t xml:space="preserve"> to know if the feature is supported</w:t>
            </w:r>
          </w:p>
        </w:tc>
        <w:tc>
          <w:tcPr>
            <w:tcW w:w="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FEDF65F"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Applicable to the capability signalling exchange between UEs (V2X WI only)”.</w:t>
            </w:r>
          </w:p>
        </w:tc>
        <w:tc>
          <w:tcPr>
            <w:tcW w:w="6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1188A8" w14:textId="77777777" w:rsidR="007F3455" w:rsidRDefault="007F3455" w:rsidP="00250713">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Consequence if the feature is not supported by the UE</w:t>
            </w:r>
          </w:p>
        </w:tc>
        <w:tc>
          <w:tcPr>
            <w:tcW w:w="6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B46F53" w14:textId="77777777" w:rsidR="007F3455" w:rsidRDefault="007F3455" w:rsidP="00250713">
            <w:pPr>
              <w:rPr>
                <w:rFonts w:ascii="Arial" w:eastAsia="Times New Roman" w:hAnsi="Arial" w:cs="Arial"/>
                <w:b/>
                <w:color w:val="000000"/>
                <w:sz w:val="18"/>
                <w:lang w:eastAsia="zh-TW"/>
              </w:rPr>
            </w:pPr>
            <w:r>
              <w:rPr>
                <w:rFonts w:ascii="Arial" w:eastAsia="Times New Roman" w:hAnsi="Arial" w:cs="Arial"/>
                <w:b/>
                <w:color w:val="000000"/>
                <w:sz w:val="18"/>
                <w:lang w:eastAsia="zh-TW"/>
              </w:rPr>
              <w:t>Type</w:t>
            </w:r>
          </w:p>
          <w:p w14:paraId="531F71E8" w14:textId="77777777" w:rsidR="007F3455" w:rsidRDefault="007F3455" w:rsidP="00250713">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(the ‘type’ definition from UE features should be based on the granularity of 1) Per UE or 2) Per Band or 3) Per BC or 4) Per FS or 5) Per FSPC)</w:t>
            </w:r>
          </w:p>
        </w:tc>
        <w:tc>
          <w:tcPr>
            <w:tcW w:w="6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61B84E"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6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E87F2C"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7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639820"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5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CFAEA2"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8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6B60BA" w14:textId="77777777" w:rsidR="007F3455" w:rsidRDefault="007F3455" w:rsidP="00250713">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053230" w14:paraId="3855C3E0" w14:textId="77777777" w:rsidTr="00053230">
        <w:trPr>
          <w:trHeight w:val="1997"/>
        </w:trPr>
        <w:tc>
          <w:tcPr>
            <w:tcW w:w="679" w:type="dxa"/>
            <w:tcBorders>
              <w:top w:val="nil"/>
              <w:left w:val="single" w:sz="8" w:space="0" w:color="auto"/>
              <w:bottom w:val="single" w:sz="8" w:space="0" w:color="auto"/>
              <w:right w:val="single" w:sz="8" w:space="0" w:color="auto"/>
            </w:tcBorders>
            <w:shd w:val="clear" w:color="auto" w:fill="FFFFFF"/>
            <w:hideMark/>
          </w:tcPr>
          <w:p w14:paraId="0F06B833"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5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D5303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34-1</w:t>
            </w:r>
          </w:p>
        </w:tc>
        <w:tc>
          <w:tcPr>
            <w:tcW w:w="6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807A7"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xml:space="preserve">Support of NR FR2 HST with simultaneous DL reception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p w14:paraId="493A3855"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16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8FE43A"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1) Support of enhanced RF requirement to support FR2-1 PC6 UEs with simultaneous DL signals reception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p w14:paraId="00337817"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2) Support of enhanced RRM requirement to support FR2-1 PC6 UEs with simultaneous DL signals reception associated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tc>
        <w:tc>
          <w:tcPr>
            <w:tcW w:w="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92B6DD"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4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7E1215"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8870AA"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6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71D12"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UE does not support FR2 high speed train scenario with simultaneous DL reception with two differ</w:t>
            </w:r>
            <w:r>
              <w:rPr>
                <w:rFonts w:ascii="Arial" w:hAnsi="Arial" w:cs="Arial"/>
                <w:sz w:val="18"/>
                <w:szCs w:val="18"/>
                <w:lang w:eastAsia="zh-TW"/>
              </w:rPr>
              <w:lastRenderedPageBreak/>
              <w:t xml:space="preserve">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tc>
        <w:tc>
          <w:tcPr>
            <w:tcW w:w="6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32A5C"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Per Band</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7CD7B2"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6BC46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7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5B2758"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201391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p>
          <w:p w14:paraId="13F79381"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A single indication element is used to indicate for the components </w:t>
            </w:r>
            <w:r>
              <w:rPr>
                <w:rFonts w:ascii="Arial" w:hAnsi="Arial" w:cs="Arial"/>
                <w:sz w:val="18"/>
                <w:szCs w:val="18"/>
                <w:lang w:eastAsia="zh-TW"/>
              </w:rPr>
              <w:lastRenderedPageBreak/>
              <w:t>for 34-1.</w:t>
            </w:r>
          </w:p>
          <w:p w14:paraId="1BE26A2C"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p>
          <w:p w14:paraId="580FD733"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 </w:t>
            </w:r>
          </w:p>
          <w:p w14:paraId="72BFA8B9"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p>
          <w:p w14:paraId="3DB8C24F"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UE capability reported in this feature is applied when highSpeedDeploymentTypeFR2-r17 is configured by network as bidirectional</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032956"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Optional with capability </w:t>
            </w:r>
            <w:proofErr w:type="spellStart"/>
            <w:r>
              <w:rPr>
                <w:rFonts w:ascii="Arial" w:hAnsi="Arial" w:cs="Arial"/>
                <w:sz w:val="18"/>
                <w:szCs w:val="18"/>
                <w:lang w:eastAsia="zh-TW"/>
              </w:rPr>
              <w:t>signaling</w:t>
            </w:r>
            <w:proofErr w:type="spellEnd"/>
          </w:p>
        </w:tc>
      </w:tr>
      <w:tr w:rsidR="00053230" w14:paraId="1FA82F4D" w14:textId="77777777" w:rsidTr="00053230">
        <w:trPr>
          <w:trHeight w:val="1997"/>
        </w:trPr>
        <w:tc>
          <w:tcPr>
            <w:tcW w:w="679" w:type="dxa"/>
            <w:tcBorders>
              <w:top w:val="nil"/>
              <w:left w:val="single" w:sz="8" w:space="0" w:color="auto"/>
              <w:bottom w:val="single" w:sz="8" w:space="0" w:color="auto"/>
              <w:right w:val="single" w:sz="8" w:space="0" w:color="auto"/>
            </w:tcBorders>
            <w:shd w:val="clear" w:color="auto" w:fill="FFFFFF"/>
            <w:hideMark/>
          </w:tcPr>
          <w:p w14:paraId="4D483720"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5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779CCA"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34-2</w:t>
            </w:r>
          </w:p>
        </w:tc>
        <w:tc>
          <w:tcPr>
            <w:tcW w:w="6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C6ED3E"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xml:space="preserve">Enhanced FR2 HST RRM requirements for intra-band CA and inter-frequency measurements in connected </w:t>
            </w:r>
            <w:r>
              <w:rPr>
                <w:rFonts w:ascii="Arial" w:hAnsi="Arial" w:cs="Arial"/>
                <w:sz w:val="18"/>
                <w:szCs w:val="18"/>
                <w:lang w:eastAsia="zh-TW"/>
              </w:rPr>
              <w:lastRenderedPageBreak/>
              <w:t>mode</w:t>
            </w:r>
          </w:p>
        </w:tc>
        <w:tc>
          <w:tcPr>
            <w:tcW w:w="16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8820A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1) Support of the RRM requirement for intra-band CA operation in connected mode to support FR2 high speed up to 350 km/h, as specified in TS 38.133</w:t>
            </w:r>
          </w:p>
          <w:p w14:paraId="0059FBFE"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 Support of the RRM requirement for enhanced inter-frequency measurements in connected mode to support FR2 high speed up to 350 km/h, as specified in TS 38.133</w:t>
            </w:r>
          </w:p>
        </w:tc>
        <w:tc>
          <w:tcPr>
            <w:tcW w:w="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24F7C6"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4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4218C3"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BCAAA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6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EC262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The performance of intra-frequency measurement on SCC and/or inter-frequency measurements in connected </w:t>
            </w:r>
            <w:r>
              <w:rPr>
                <w:rFonts w:ascii="Arial" w:hAnsi="Arial" w:cs="Arial"/>
                <w:sz w:val="18"/>
                <w:szCs w:val="18"/>
                <w:lang w:eastAsia="zh-TW"/>
              </w:rPr>
              <w:lastRenderedPageBreak/>
              <w:t>mode for NR FR2 HST scenario cannot be guaranteed</w:t>
            </w:r>
          </w:p>
        </w:tc>
        <w:tc>
          <w:tcPr>
            <w:tcW w:w="6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7FFA1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Per band</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A9BA89"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6621E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7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FE97F"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D7EA9"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90E4D9"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Optional with capability </w:t>
            </w:r>
            <w:proofErr w:type="spellStart"/>
            <w:r>
              <w:rPr>
                <w:rFonts w:ascii="Arial" w:hAnsi="Arial" w:cs="Arial"/>
                <w:sz w:val="18"/>
                <w:szCs w:val="18"/>
                <w:lang w:eastAsia="zh-TW"/>
              </w:rPr>
              <w:t>signaling</w:t>
            </w:r>
            <w:proofErr w:type="spellEnd"/>
          </w:p>
        </w:tc>
      </w:tr>
      <w:tr w:rsidR="00053230" w14:paraId="368C3B08" w14:textId="77777777" w:rsidTr="00053230">
        <w:trPr>
          <w:trHeight w:val="1997"/>
        </w:trPr>
        <w:tc>
          <w:tcPr>
            <w:tcW w:w="679" w:type="dxa"/>
            <w:tcBorders>
              <w:top w:val="nil"/>
              <w:left w:val="single" w:sz="8" w:space="0" w:color="auto"/>
              <w:bottom w:val="single" w:sz="8" w:space="0" w:color="auto"/>
              <w:right w:val="single" w:sz="8" w:space="0" w:color="auto"/>
            </w:tcBorders>
            <w:shd w:val="clear" w:color="auto" w:fill="FFFFFF"/>
            <w:hideMark/>
          </w:tcPr>
          <w:p w14:paraId="122B67F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5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40B4D8"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34-3</w:t>
            </w:r>
          </w:p>
        </w:tc>
        <w:tc>
          <w:tcPr>
            <w:tcW w:w="6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667FD6"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Enhanced FR2 HST RRM requirements for inter-frequency measurement in Idle and Inactive mode</w:t>
            </w:r>
          </w:p>
        </w:tc>
        <w:tc>
          <w:tcPr>
            <w:tcW w:w="16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43058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Support of the RRM requirement for inter-frequency measurements in idle and Inactive mode to support FR2 high speed up to 350 km/h, as specified in TS 38.133</w:t>
            </w:r>
          </w:p>
        </w:tc>
        <w:tc>
          <w:tcPr>
            <w:tcW w:w="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376B7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4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21F418"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9E03F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6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0B5DB1"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performance of inter-frequency measurement in idle and Inactive mode for FR2 HST scenario cannot be guaranteed</w:t>
            </w:r>
          </w:p>
        </w:tc>
        <w:tc>
          <w:tcPr>
            <w:tcW w:w="6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164145"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p>
          <w:p w14:paraId="26D2B22F"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A7ECD"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AF747C"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7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14962F"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D25A71"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AB4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Optional without capability </w:t>
            </w:r>
            <w:proofErr w:type="spellStart"/>
            <w:r>
              <w:rPr>
                <w:rFonts w:ascii="Arial" w:hAnsi="Arial" w:cs="Arial"/>
                <w:sz w:val="18"/>
                <w:szCs w:val="18"/>
                <w:lang w:eastAsia="zh-TW"/>
              </w:rPr>
              <w:t>signaling</w:t>
            </w:r>
            <w:proofErr w:type="spellEnd"/>
          </w:p>
        </w:tc>
      </w:tr>
      <w:tr w:rsidR="00053230" w14:paraId="6DE9FEE1" w14:textId="77777777" w:rsidTr="00053230">
        <w:trPr>
          <w:trHeight w:val="1997"/>
        </w:trPr>
        <w:tc>
          <w:tcPr>
            <w:tcW w:w="679" w:type="dxa"/>
            <w:tcBorders>
              <w:top w:val="nil"/>
              <w:left w:val="single" w:sz="8" w:space="0" w:color="auto"/>
              <w:bottom w:val="single" w:sz="8" w:space="0" w:color="auto"/>
              <w:right w:val="single" w:sz="8" w:space="0" w:color="auto"/>
            </w:tcBorders>
            <w:shd w:val="clear" w:color="auto" w:fill="FFFFFF"/>
            <w:hideMark/>
          </w:tcPr>
          <w:p w14:paraId="3CC17321"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5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6A8EEE"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34-4</w:t>
            </w:r>
          </w:p>
        </w:tc>
        <w:tc>
          <w:tcPr>
            <w:tcW w:w="6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FA2769"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Support of enhanced MAC CE for TCI state switch indication for FR2 HST</w:t>
            </w:r>
          </w:p>
        </w:tc>
        <w:tc>
          <w:tcPr>
            <w:tcW w:w="16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6D704"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1. Support of enhanced one-shot large UL transmit timing adjustment requirement to support FR2-1 PC6 UEs, as specified in TS 38.133 based on [the cross-RRH TCI state indication for UE-specific PDCCH MAC CE]</w:t>
            </w:r>
          </w:p>
          <w:p w14:paraId="58336F32" w14:textId="77777777" w:rsidR="007F3455" w:rsidRDefault="007F3455" w:rsidP="00250713">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w:t>
            </w:r>
          </w:p>
          <w:p w14:paraId="483DBA97"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2. Support of enhanced TCI state switching delay </w:t>
            </w:r>
            <w:proofErr w:type="spellStart"/>
            <w:r>
              <w:rPr>
                <w:rFonts w:ascii="Arial" w:hAnsi="Arial" w:cs="Arial"/>
                <w:sz w:val="18"/>
                <w:szCs w:val="18"/>
                <w:lang w:eastAsia="zh-TW"/>
              </w:rPr>
              <w:t>requirewments</w:t>
            </w:r>
            <w:proofErr w:type="spellEnd"/>
            <w:r>
              <w:rPr>
                <w:rFonts w:ascii="Arial" w:hAnsi="Arial" w:cs="Arial"/>
                <w:sz w:val="18"/>
                <w:szCs w:val="18"/>
                <w:lang w:eastAsia="zh-TW"/>
              </w:rPr>
              <w:t xml:space="preserve"> based on new MAC CE for TCI state switch indication named as [the cross-RRH TCI state indication for UE-specific PDCCH MAC CE] in HST FR2 scenario, as </w:t>
            </w:r>
            <w:r>
              <w:rPr>
                <w:rFonts w:ascii="Arial" w:hAnsi="Arial" w:cs="Arial"/>
                <w:sz w:val="18"/>
                <w:szCs w:val="18"/>
                <w:lang w:eastAsia="zh-TW"/>
              </w:rPr>
              <w:lastRenderedPageBreak/>
              <w:t xml:space="preserve">specified in TS 38.133. </w:t>
            </w:r>
          </w:p>
        </w:tc>
        <w:tc>
          <w:tcPr>
            <w:tcW w:w="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2BFC2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22-1</w:t>
            </w:r>
          </w:p>
        </w:tc>
        <w:tc>
          <w:tcPr>
            <w:tcW w:w="4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7496EB"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CE84CD"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6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C96545"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UE does not support enhanced MAC CE for TCI state switch indication for FR2 HST</w:t>
            </w:r>
          </w:p>
        </w:tc>
        <w:tc>
          <w:tcPr>
            <w:tcW w:w="6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ED5C4"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BA7E8"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6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8531BE"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7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D22449"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C6CB53"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 The naming of MAC CE for [the cross-RRH TCI state indication for UE-specific PDCCH] depends on </w:t>
            </w:r>
            <w:r>
              <w:rPr>
                <w:rFonts w:ascii="Arial" w:hAnsi="Arial" w:cs="Arial"/>
                <w:sz w:val="18"/>
                <w:szCs w:val="18"/>
                <w:lang w:eastAsia="zh-TW"/>
              </w:rPr>
              <w:lastRenderedPageBreak/>
              <w:t>RAN2</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321F1" w14:textId="77777777" w:rsidR="007F3455" w:rsidRDefault="007F3455" w:rsidP="00250713">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lastRenderedPageBreak/>
              <w:t>Optional with capability signalling</w:t>
            </w:r>
          </w:p>
        </w:tc>
      </w:tr>
    </w:tbl>
    <w:p w14:paraId="28FA5691" w14:textId="77777777" w:rsidR="007F3455" w:rsidRPr="00053230" w:rsidRDefault="007F3455" w:rsidP="00053230">
      <w:pPr>
        <w:spacing w:after="120"/>
        <w:rPr>
          <w:szCs w:val="24"/>
          <w:lang w:eastAsia="zh-CN"/>
        </w:rPr>
      </w:pPr>
    </w:p>
    <w:p w14:paraId="0860F93B" w14:textId="4AA7BDE2"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61212DC" w14:textId="6F502BB3" w:rsidR="00D500C8" w:rsidRDefault="00D500C8"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(Ericsson)</w:t>
      </w:r>
    </w:p>
    <w:p w14:paraId="79D99804" w14:textId="23E18D3F" w:rsidR="00E92DC0" w:rsidRPr="00D500C8" w:rsidRDefault="00D500C8" w:rsidP="000C2F7C">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Not to introduce new UE feature components on enhanced demodulation requirements for CA HST FR2</w:t>
      </w:r>
    </w:p>
    <w:p w14:paraId="43EE66A0" w14:textId="77777777"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9731AF7" w14:textId="08BA54BC" w:rsidR="007F3455" w:rsidRPr="00053230" w:rsidRDefault="00D500C8" w:rsidP="009F4D2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6EE4629B" w14:textId="77777777" w:rsidR="007F3455" w:rsidRPr="00F22B4A" w:rsidRDefault="007F3455" w:rsidP="009F4D27">
      <w:pPr>
        <w:rPr>
          <w:rFonts w:eastAsia="Malgun Gothic"/>
          <w:b/>
          <w:u w:val="single"/>
          <w:lang w:eastAsia="ko-KR"/>
        </w:rPr>
      </w:pPr>
    </w:p>
    <w:p w14:paraId="7125E426" w14:textId="3E037D43" w:rsidR="00F22B4A" w:rsidRPr="00AF4F82" w:rsidRDefault="00F22B4A" w:rsidP="00DE2AAF">
      <w:pPr>
        <w:rPr>
          <w:rFonts w:eastAsia="Malgun Gothic"/>
          <w:b/>
          <w:u w:val="single"/>
          <w:lang w:eastAsia="ko-KR"/>
        </w:rPr>
      </w:pPr>
      <w:r w:rsidRPr="0001652B">
        <w:rPr>
          <w:b/>
          <w:u w:val="single"/>
          <w:lang w:eastAsia="ko-KR"/>
        </w:rPr>
        <w:t xml:space="preserve">Issue </w:t>
      </w:r>
      <w:r w:rsidR="000C2F7C">
        <w:rPr>
          <w:b/>
          <w:u w:val="single"/>
          <w:lang w:eastAsia="ko-KR"/>
        </w:rPr>
        <w:t>2</w:t>
      </w:r>
      <w:r w:rsidRPr="0001652B">
        <w:rPr>
          <w:b/>
          <w:u w:val="single"/>
          <w:lang w:eastAsia="ko-KR"/>
        </w:rPr>
        <w:t>-</w:t>
      </w:r>
      <w:r w:rsidR="002F1247">
        <w:rPr>
          <w:b/>
          <w:u w:val="single"/>
          <w:lang w:eastAsia="ko-KR"/>
        </w:rPr>
        <w:t>1</w:t>
      </w:r>
      <w:r>
        <w:rPr>
          <w:b/>
          <w:u w:val="single"/>
          <w:lang w:eastAsia="ko-KR"/>
        </w:rPr>
        <w:t>-2</w:t>
      </w:r>
      <w:r w:rsidRPr="0001652B">
        <w:rPr>
          <w:b/>
          <w:u w:val="single"/>
          <w:lang w:eastAsia="ko-KR"/>
        </w:rPr>
        <w:t>:</w:t>
      </w:r>
      <w:r>
        <w:rPr>
          <w:b/>
          <w:u w:val="single"/>
          <w:lang w:eastAsia="ko-KR"/>
        </w:rPr>
        <w:t xml:space="preserve">  UE feature lists for FR2 PDSCH requirements with multi-Rx chain reception </w:t>
      </w:r>
    </w:p>
    <w:p w14:paraId="523C3CD5" w14:textId="77777777" w:rsidR="00AF4F82" w:rsidRPr="0001652B" w:rsidRDefault="00AF4F82" w:rsidP="00AF4F82">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441C785" w14:textId="6D48FDC8" w:rsidR="00AF4F82" w:rsidRDefault="00AF4F82" w:rsidP="00AF4F8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sidR="00D500C8">
        <w:rPr>
          <w:rFonts w:eastAsia="宋体"/>
          <w:szCs w:val="24"/>
          <w:lang w:eastAsia="zh-CN"/>
        </w:rPr>
        <w:t>Ericsson</w:t>
      </w:r>
      <w:r w:rsidR="00E92DC0">
        <w:rPr>
          <w:rFonts w:eastAsia="宋体"/>
          <w:szCs w:val="24"/>
          <w:lang w:eastAsia="zh-CN"/>
        </w:rPr>
        <w:t>)</w:t>
      </w:r>
    </w:p>
    <w:p w14:paraId="5796AECF" w14:textId="3D726DA5" w:rsidR="00E92DC0" w:rsidRPr="000C2F7C" w:rsidRDefault="00D500C8" w:rsidP="000C2F7C">
      <w:pPr>
        <w:pStyle w:val="aff8"/>
        <w:numPr>
          <w:ilvl w:val="2"/>
          <w:numId w:val="1"/>
        </w:numPr>
        <w:spacing w:after="120"/>
        <w:ind w:firstLineChars="0"/>
        <w:rPr>
          <w:rFonts w:eastAsia="宋体"/>
          <w:szCs w:val="24"/>
          <w:lang w:eastAsia="zh-CN"/>
        </w:rPr>
      </w:pPr>
      <w:r w:rsidRPr="00D500C8">
        <w:rPr>
          <w:rFonts w:eastAsiaTheme="minorEastAsia"/>
          <w:lang w:eastAsia="zh-CN"/>
        </w:rPr>
        <w:t xml:space="preserve">Not to introduce new UE feature components on enhanced demodulation requirements for FR2-1 PC6 UEs with simultaneous DL signals reception associated with two different QCL </w:t>
      </w:r>
      <w:proofErr w:type="spellStart"/>
      <w:r w:rsidRPr="00D500C8">
        <w:rPr>
          <w:rFonts w:eastAsiaTheme="minorEastAsia"/>
          <w:lang w:eastAsia="zh-CN"/>
        </w:rPr>
        <w:t>TypeD</w:t>
      </w:r>
      <w:proofErr w:type="spellEnd"/>
      <w:r w:rsidRPr="00D500C8">
        <w:rPr>
          <w:rFonts w:eastAsiaTheme="minorEastAsia"/>
          <w:lang w:eastAsia="zh-CN"/>
        </w:rPr>
        <w:t xml:space="preserve"> RSs.</w:t>
      </w:r>
    </w:p>
    <w:p w14:paraId="66C93281" w14:textId="77777777"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0B843A3" w14:textId="7008D31B" w:rsidR="00F22B4A" w:rsidRPr="00B93799" w:rsidRDefault="00D500C8" w:rsidP="00DE2AA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CF957A8" w14:textId="30EE821F" w:rsidR="00C233C4" w:rsidRPr="00045592" w:rsidRDefault="00C233C4" w:rsidP="00460854">
      <w:pPr>
        <w:pStyle w:val="1"/>
        <w:pBdr>
          <w:top w:val="single" w:sz="12" w:space="0" w:color="auto"/>
        </w:pBdr>
        <w:rPr>
          <w:lang w:eastAsia="ja-JP"/>
        </w:rPr>
      </w:pPr>
      <w:r>
        <w:rPr>
          <w:lang w:eastAsia="ja-JP"/>
        </w:rPr>
        <w:t>Topic</w:t>
      </w:r>
      <w:r w:rsidRPr="00045592">
        <w:rPr>
          <w:lang w:eastAsia="ja-JP"/>
        </w:rPr>
        <w:t xml:space="preserve"> #</w:t>
      </w:r>
      <w:r w:rsidR="00902D38">
        <w:rPr>
          <w:lang w:eastAsia="ja-JP"/>
        </w:rPr>
        <w:t>3</w:t>
      </w:r>
      <w:r w:rsidRPr="00045592">
        <w:rPr>
          <w:lang w:eastAsia="ja-JP"/>
        </w:rPr>
        <w:t xml:space="preserve">: </w:t>
      </w:r>
      <w:r>
        <w:rPr>
          <w:lang w:eastAsia="ja-JP"/>
        </w:rPr>
        <w:t xml:space="preserve">draft CR  </w:t>
      </w:r>
    </w:p>
    <w:p w14:paraId="14D8D2B7" w14:textId="77777777" w:rsidR="00C233C4" w:rsidRPr="00CB0305" w:rsidRDefault="00C233C4" w:rsidP="00C233C4">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944"/>
        <w:gridCol w:w="1204"/>
        <w:gridCol w:w="2915"/>
        <w:gridCol w:w="2472"/>
      </w:tblGrid>
      <w:tr w:rsidR="00FE2AE6" w:rsidRPr="00F53FE2" w14:paraId="1250B89A" w14:textId="42A3F8C8" w:rsidTr="00FE2AE6">
        <w:trPr>
          <w:trHeight w:val="468"/>
          <w:jc w:val="center"/>
        </w:trPr>
        <w:tc>
          <w:tcPr>
            <w:tcW w:w="944" w:type="dxa"/>
            <w:vAlign w:val="center"/>
          </w:tcPr>
          <w:p w14:paraId="121B3482" w14:textId="77777777" w:rsidR="00FE2AE6" w:rsidRPr="00805BE8" w:rsidRDefault="00FE2AE6" w:rsidP="008E17E9">
            <w:pPr>
              <w:spacing w:before="120" w:after="120"/>
              <w:rPr>
                <w:b/>
                <w:bCs/>
              </w:rPr>
            </w:pPr>
            <w:r w:rsidRPr="00805BE8">
              <w:rPr>
                <w:b/>
                <w:bCs/>
              </w:rPr>
              <w:t>T-doc number</w:t>
            </w:r>
          </w:p>
        </w:tc>
        <w:tc>
          <w:tcPr>
            <w:tcW w:w="1204" w:type="dxa"/>
            <w:vAlign w:val="center"/>
          </w:tcPr>
          <w:p w14:paraId="38BA1EC4" w14:textId="77777777" w:rsidR="00FE2AE6" w:rsidRPr="00805BE8" w:rsidRDefault="00FE2AE6" w:rsidP="008E17E9">
            <w:pPr>
              <w:spacing w:before="120" w:after="120"/>
              <w:rPr>
                <w:b/>
                <w:bCs/>
              </w:rPr>
            </w:pPr>
            <w:r w:rsidRPr="00805BE8">
              <w:rPr>
                <w:b/>
                <w:bCs/>
              </w:rPr>
              <w:t>Company</w:t>
            </w:r>
          </w:p>
        </w:tc>
        <w:tc>
          <w:tcPr>
            <w:tcW w:w="2915" w:type="dxa"/>
            <w:vAlign w:val="center"/>
          </w:tcPr>
          <w:p w14:paraId="573B203D" w14:textId="77777777" w:rsidR="00FE2AE6" w:rsidRPr="00805BE8" w:rsidRDefault="00FE2AE6" w:rsidP="008E17E9">
            <w:pPr>
              <w:spacing w:before="120" w:after="120"/>
              <w:rPr>
                <w:b/>
                <w:bCs/>
              </w:rPr>
            </w:pPr>
            <w:r w:rsidRPr="00805BE8">
              <w:rPr>
                <w:b/>
                <w:bCs/>
              </w:rPr>
              <w:t>Proposals</w:t>
            </w:r>
            <w:r>
              <w:rPr>
                <w:b/>
                <w:bCs/>
              </w:rPr>
              <w:t xml:space="preserve"> / Observations</w:t>
            </w:r>
          </w:p>
        </w:tc>
        <w:tc>
          <w:tcPr>
            <w:tcW w:w="2472" w:type="dxa"/>
            <w:vAlign w:val="center"/>
          </w:tcPr>
          <w:p w14:paraId="3830F87F" w14:textId="0F15F51F" w:rsidR="00FE2AE6" w:rsidRPr="003C52D1" w:rsidRDefault="00FE2AE6" w:rsidP="008E17E9">
            <w:pPr>
              <w:spacing w:before="120" w:after="120"/>
              <w:rPr>
                <w:rFonts w:eastAsiaTheme="minorEastAsia"/>
                <w:b/>
                <w:bCs/>
                <w:lang w:eastAsia="zh-CN"/>
              </w:rPr>
            </w:pPr>
            <w:r>
              <w:rPr>
                <w:rFonts w:eastAsiaTheme="minorEastAsia" w:hint="eastAsia"/>
                <w:b/>
                <w:bCs/>
                <w:lang w:eastAsia="zh-CN"/>
              </w:rPr>
              <w:t>M</w:t>
            </w:r>
            <w:r>
              <w:rPr>
                <w:rFonts w:eastAsiaTheme="minorEastAsia"/>
                <w:b/>
                <w:bCs/>
                <w:lang w:eastAsia="zh-CN"/>
              </w:rPr>
              <w:t>oderator Notes</w:t>
            </w:r>
          </w:p>
        </w:tc>
      </w:tr>
      <w:tr w:rsidR="00FE2AE6" w:rsidRPr="00F53FE2" w14:paraId="194E97FC" w14:textId="3FD2033D" w:rsidTr="00FE2AE6">
        <w:trPr>
          <w:trHeight w:val="468"/>
          <w:jc w:val="center"/>
        </w:trPr>
        <w:tc>
          <w:tcPr>
            <w:tcW w:w="944" w:type="dxa"/>
            <w:vAlign w:val="center"/>
          </w:tcPr>
          <w:p w14:paraId="74C87300" w14:textId="1E5903D3" w:rsidR="00FE2AE6" w:rsidRDefault="00FE2AE6" w:rsidP="008E17E9">
            <w:pPr>
              <w:spacing w:before="120" w:after="120"/>
              <w:rPr>
                <w:rFonts w:eastAsiaTheme="minorEastAsia"/>
                <w:lang w:eastAsia="zh-CN"/>
              </w:rPr>
            </w:pPr>
            <w:r w:rsidRPr="006846D9">
              <w:rPr>
                <w:rFonts w:eastAsiaTheme="minorEastAsia"/>
                <w:lang w:eastAsia="zh-CN"/>
              </w:rPr>
              <w:t>R4-</w:t>
            </w:r>
            <w:r>
              <w:rPr>
                <w:rFonts w:eastAsiaTheme="minorEastAsia"/>
                <w:lang w:eastAsia="zh-CN"/>
              </w:rPr>
              <w:t>2405128</w:t>
            </w:r>
          </w:p>
        </w:tc>
        <w:tc>
          <w:tcPr>
            <w:tcW w:w="1204" w:type="dxa"/>
            <w:vAlign w:val="center"/>
          </w:tcPr>
          <w:p w14:paraId="48F0CA59" w14:textId="77777777" w:rsidR="00FE2AE6" w:rsidRDefault="00FE2AE6"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915" w:type="dxa"/>
            <w:vAlign w:val="center"/>
          </w:tcPr>
          <w:p w14:paraId="588FA234" w14:textId="4F7E63F4" w:rsidR="00FE2AE6" w:rsidRPr="0009766C" w:rsidRDefault="00FE2AE6" w:rsidP="008E17E9">
            <w:pPr>
              <w:spacing w:before="120" w:after="120"/>
              <w:rPr>
                <w:rFonts w:eastAsiaTheme="minorEastAsia"/>
                <w:lang w:val="en-US" w:eastAsia="zh-CN"/>
              </w:rPr>
            </w:pPr>
            <w:r w:rsidRPr="003A23CE">
              <w:rPr>
                <w:rFonts w:eastAsiaTheme="minorEastAsia"/>
                <w:lang w:val="en-US" w:eastAsia="zh-CN"/>
              </w:rPr>
              <w:t>Draft CR on PDSCH requirement with multi-Rx reception for FR2 HST (TS38.101-4, Rel-18)</w:t>
            </w:r>
          </w:p>
        </w:tc>
        <w:tc>
          <w:tcPr>
            <w:tcW w:w="2472" w:type="dxa"/>
            <w:vAlign w:val="center"/>
          </w:tcPr>
          <w:p w14:paraId="7E61815E" w14:textId="11EB323E" w:rsidR="00FE2AE6" w:rsidRPr="006846D9" w:rsidRDefault="00FE2AE6" w:rsidP="008E17E9">
            <w:pPr>
              <w:spacing w:before="120" w:after="120"/>
              <w:rPr>
                <w:rFonts w:eastAsiaTheme="minorEastAsia"/>
                <w:lang w:val="en-US" w:eastAsia="zh-CN"/>
              </w:rPr>
            </w:pPr>
            <w:r>
              <w:rPr>
                <w:rFonts w:eastAsiaTheme="minorEastAsia"/>
                <w:lang w:val="en-US" w:eastAsia="zh-CN"/>
              </w:rPr>
              <w:t xml:space="preserve">The clause number and FRC reference number </w:t>
            </w:r>
            <w:r w:rsidR="00DD052B">
              <w:rPr>
                <w:rFonts w:eastAsiaTheme="minorEastAsia"/>
                <w:lang w:val="en-US" w:eastAsia="zh-CN"/>
              </w:rPr>
              <w:t>are</w:t>
            </w:r>
            <w:r>
              <w:rPr>
                <w:rFonts w:eastAsiaTheme="minorEastAsia"/>
                <w:lang w:val="en-US" w:eastAsia="zh-CN"/>
              </w:rPr>
              <w:t xml:space="preserve"> updated</w:t>
            </w:r>
          </w:p>
        </w:tc>
      </w:tr>
      <w:tr w:rsidR="00FE2AE6" w:rsidRPr="00F53FE2" w14:paraId="795ED110" w14:textId="186C8E9C" w:rsidTr="00FE2AE6">
        <w:trPr>
          <w:trHeight w:val="468"/>
          <w:jc w:val="center"/>
        </w:trPr>
        <w:tc>
          <w:tcPr>
            <w:tcW w:w="944" w:type="dxa"/>
            <w:vAlign w:val="center"/>
          </w:tcPr>
          <w:p w14:paraId="452E1967" w14:textId="54A4C404" w:rsidR="00FE2AE6" w:rsidRPr="00F547AB" w:rsidRDefault="00FE2AE6" w:rsidP="008E17E9">
            <w:pPr>
              <w:spacing w:before="120" w:after="120"/>
              <w:rPr>
                <w:rFonts w:eastAsiaTheme="minorEastAsia"/>
                <w:lang w:eastAsia="zh-CN"/>
              </w:rPr>
            </w:pPr>
            <w:r>
              <w:rPr>
                <w:rFonts w:eastAsiaTheme="minorEastAsia" w:hint="eastAsia"/>
                <w:lang w:eastAsia="zh-CN"/>
              </w:rPr>
              <w:t>R</w:t>
            </w:r>
            <w:r>
              <w:rPr>
                <w:rFonts w:eastAsiaTheme="minorEastAsia"/>
              </w:rPr>
              <w:t>4-</w:t>
            </w:r>
            <w:r w:rsidR="00777838" w:rsidRPr="00777838">
              <w:rPr>
                <w:rFonts w:eastAsiaTheme="minorEastAsia"/>
                <w:lang w:val="en-US" w:eastAsia="zh-CN"/>
              </w:rPr>
              <w:t>2405985</w:t>
            </w:r>
          </w:p>
        </w:tc>
        <w:tc>
          <w:tcPr>
            <w:tcW w:w="1204" w:type="dxa"/>
            <w:vAlign w:val="center"/>
          </w:tcPr>
          <w:p w14:paraId="14915D96" w14:textId="25B148DC" w:rsidR="00FE2AE6" w:rsidRDefault="00FE2AE6"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2915" w:type="dxa"/>
            <w:vAlign w:val="center"/>
          </w:tcPr>
          <w:p w14:paraId="27BFFCD0" w14:textId="66FB5C11" w:rsidR="00FE2AE6" w:rsidRPr="00F547AB" w:rsidRDefault="00FE2AE6"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big CR on FR2 HST</w:t>
            </w:r>
          </w:p>
        </w:tc>
        <w:tc>
          <w:tcPr>
            <w:tcW w:w="2472" w:type="dxa"/>
            <w:vAlign w:val="center"/>
          </w:tcPr>
          <w:p w14:paraId="0B528FAF" w14:textId="7927D865" w:rsidR="00FE2AE6" w:rsidRDefault="00FE2AE6" w:rsidP="008E17E9">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email approval </w:t>
            </w:r>
          </w:p>
        </w:tc>
      </w:tr>
    </w:tbl>
    <w:p w14:paraId="5676CE3E" w14:textId="77777777" w:rsidR="003A726D" w:rsidRPr="009F4D27" w:rsidRDefault="003A726D" w:rsidP="00C233C4">
      <w:pPr>
        <w:spacing w:after="120"/>
        <w:rPr>
          <w:szCs w:val="24"/>
          <w:lang w:val="sv-SE" w:eastAsia="zh-CN"/>
        </w:rPr>
      </w:pPr>
    </w:p>
    <w:sectPr w:rsidR="003A726D" w:rsidRPr="009F4D2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BA0E" w14:textId="77777777" w:rsidR="00950102" w:rsidRDefault="00950102">
      <w:r>
        <w:separator/>
      </w:r>
    </w:p>
  </w:endnote>
  <w:endnote w:type="continuationSeparator" w:id="0">
    <w:p w14:paraId="1A069DA2" w14:textId="77777777" w:rsidR="00950102" w:rsidRDefault="0095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F256" w14:textId="77777777" w:rsidR="00950102" w:rsidRDefault="00950102">
      <w:r>
        <w:separator/>
      </w:r>
    </w:p>
  </w:footnote>
  <w:footnote w:type="continuationSeparator" w:id="0">
    <w:p w14:paraId="7652D31F" w14:textId="77777777" w:rsidR="00950102" w:rsidRDefault="00950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0B2A"/>
    <w:multiLevelType w:val="hybridMultilevel"/>
    <w:tmpl w:val="EDE8827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A7CD972"/>
    <w:lvl w:ilvl="0" w:tplc="6C4620A4">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7"/>
  </w:num>
  <w:num w:numId="4">
    <w:abstractNumId w:val="8"/>
  </w:num>
  <w:num w:numId="5">
    <w:abstractNumId w:val="1"/>
  </w:num>
  <w:num w:numId="6">
    <w:abstractNumId w:val="6"/>
  </w:num>
  <w:num w:numId="7">
    <w:abstractNumId w:val="3"/>
  </w:num>
  <w:num w:numId="8">
    <w:abstractNumId w:val="4"/>
  </w:num>
  <w:num w:numId="9">
    <w:abstractNumId w:val="0"/>
  </w:num>
  <w:num w:numId="10">
    <w:abstractNumId w:val="1"/>
    <w:lvlOverride w:ilvl="0">
      <w:startOverride w:val="1"/>
    </w:lvlOverride>
  </w:num>
  <w:num w:numId="11">
    <w:abstractNumId w:val="10"/>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FF"/>
    <w:rsid w:val="0000223C"/>
    <w:rsid w:val="00003F1E"/>
    <w:rsid w:val="00004165"/>
    <w:rsid w:val="00005C16"/>
    <w:rsid w:val="0000648D"/>
    <w:rsid w:val="0001652B"/>
    <w:rsid w:val="00020C56"/>
    <w:rsid w:val="0002472A"/>
    <w:rsid w:val="00026ACC"/>
    <w:rsid w:val="00026C6A"/>
    <w:rsid w:val="00027C74"/>
    <w:rsid w:val="0003171D"/>
    <w:rsid w:val="00031C1D"/>
    <w:rsid w:val="00035C50"/>
    <w:rsid w:val="00036182"/>
    <w:rsid w:val="00040C3E"/>
    <w:rsid w:val="00041136"/>
    <w:rsid w:val="00043202"/>
    <w:rsid w:val="000457A1"/>
    <w:rsid w:val="00050001"/>
    <w:rsid w:val="00052041"/>
    <w:rsid w:val="00053230"/>
    <w:rsid w:val="0005326A"/>
    <w:rsid w:val="00053512"/>
    <w:rsid w:val="00055EA2"/>
    <w:rsid w:val="000568C9"/>
    <w:rsid w:val="000573A0"/>
    <w:rsid w:val="0006030E"/>
    <w:rsid w:val="0006266D"/>
    <w:rsid w:val="00065506"/>
    <w:rsid w:val="0006647D"/>
    <w:rsid w:val="0007382E"/>
    <w:rsid w:val="000766E1"/>
    <w:rsid w:val="00077FF6"/>
    <w:rsid w:val="00080D82"/>
    <w:rsid w:val="00081692"/>
    <w:rsid w:val="00082C46"/>
    <w:rsid w:val="00084AB0"/>
    <w:rsid w:val="0008561E"/>
    <w:rsid w:val="00085A0E"/>
    <w:rsid w:val="00087548"/>
    <w:rsid w:val="00093E7E"/>
    <w:rsid w:val="00096BAA"/>
    <w:rsid w:val="0009766C"/>
    <w:rsid w:val="000A0A0C"/>
    <w:rsid w:val="000A1830"/>
    <w:rsid w:val="000A4121"/>
    <w:rsid w:val="000A42BC"/>
    <w:rsid w:val="000A4AA3"/>
    <w:rsid w:val="000A550E"/>
    <w:rsid w:val="000B0960"/>
    <w:rsid w:val="000B1A55"/>
    <w:rsid w:val="000B20BB"/>
    <w:rsid w:val="000B2EF6"/>
    <w:rsid w:val="000B2FA6"/>
    <w:rsid w:val="000B390B"/>
    <w:rsid w:val="000B4AA0"/>
    <w:rsid w:val="000C2553"/>
    <w:rsid w:val="000C2F7C"/>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028A"/>
    <w:rsid w:val="000F1B66"/>
    <w:rsid w:val="000F2F0B"/>
    <w:rsid w:val="000F39CA"/>
    <w:rsid w:val="000F5E5D"/>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46FA8"/>
    <w:rsid w:val="00151ACE"/>
    <w:rsid w:val="00151EAC"/>
    <w:rsid w:val="0015245A"/>
    <w:rsid w:val="00153528"/>
    <w:rsid w:val="00154E68"/>
    <w:rsid w:val="00162548"/>
    <w:rsid w:val="00162561"/>
    <w:rsid w:val="00162890"/>
    <w:rsid w:val="00163E3D"/>
    <w:rsid w:val="00170127"/>
    <w:rsid w:val="00171A26"/>
    <w:rsid w:val="00172183"/>
    <w:rsid w:val="00175044"/>
    <w:rsid w:val="001751AB"/>
    <w:rsid w:val="001759D5"/>
    <w:rsid w:val="00175A3F"/>
    <w:rsid w:val="0017631B"/>
    <w:rsid w:val="0017785F"/>
    <w:rsid w:val="00180B8E"/>
    <w:rsid w:val="00180E09"/>
    <w:rsid w:val="0018300B"/>
    <w:rsid w:val="00183D4C"/>
    <w:rsid w:val="00183F6D"/>
    <w:rsid w:val="00184304"/>
    <w:rsid w:val="0018670E"/>
    <w:rsid w:val="00186AFA"/>
    <w:rsid w:val="0019189A"/>
    <w:rsid w:val="0019219A"/>
    <w:rsid w:val="00192420"/>
    <w:rsid w:val="00194C15"/>
    <w:rsid w:val="00195077"/>
    <w:rsid w:val="00195379"/>
    <w:rsid w:val="001A033F"/>
    <w:rsid w:val="001A0496"/>
    <w:rsid w:val="001A08AA"/>
    <w:rsid w:val="001A1AB5"/>
    <w:rsid w:val="001A4FA0"/>
    <w:rsid w:val="001A507B"/>
    <w:rsid w:val="001A59CB"/>
    <w:rsid w:val="001B1CEC"/>
    <w:rsid w:val="001B43D9"/>
    <w:rsid w:val="001B4655"/>
    <w:rsid w:val="001B6AFE"/>
    <w:rsid w:val="001B7991"/>
    <w:rsid w:val="001C1409"/>
    <w:rsid w:val="001C2AE6"/>
    <w:rsid w:val="001C390D"/>
    <w:rsid w:val="001C3E30"/>
    <w:rsid w:val="001C4A89"/>
    <w:rsid w:val="001C6177"/>
    <w:rsid w:val="001D0363"/>
    <w:rsid w:val="001D12B4"/>
    <w:rsid w:val="001D1685"/>
    <w:rsid w:val="001D1B07"/>
    <w:rsid w:val="001D378E"/>
    <w:rsid w:val="001D4BD9"/>
    <w:rsid w:val="001D7D94"/>
    <w:rsid w:val="001D7E3A"/>
    <w:rsid w:val="001E0085"/>
    <w:rsid w:val="001E0A28"/>
    <w:rsid w:val="001E2071"/>
    <w:rsid w:val="001E4218"/>
    <w:rsid w:val="001E6C4D"/>
    <w:rsid w:val="001E7898"/>
    <w:rsid w:val="001F0B20"/>
    <w:rsid w:val="001F5369"/>
    <w:rsid w:val="00200A62"/>
    <w:rsid w:val="00203740"/>
    <w:rsid w:val="00212C1B"/>
    <w:rsid w:val="002138EA"/>
    <w:rsid w:val="002139EA"/>
    <w:rsid w:val="00213F84"/>
    <w:rsid w:val="00214FBD"/>
    <w:rsid w:val="00221E08"/>
    <w:rsid w:val="00222897"/>
    <w:rsid w:val="00222B0C"/>
    <w:rsid w:val="002275CB"/>
    <w:rsid w:val="00227BD0"/>
    <w:rsid w:val="002313F6"/>
    <w:rsid w:val="00235394"/>
    <w:rsid w:val="00235577"/>
    <w:rsid w:val="00236AF9"/>
    <w:rsid w:val="002371B2"/>
    <w:rsid w:val="002435CA"/>
    <w:rsid w:val="00243609"/>
    <w:rsid w:val="0024469F"/>
    <w:rsid w:val="00250B5B"/>
    <w:rsid w:val="00251CE0"/>
    <w:rsid w:val="00252904"/>
    <w:rsid w:val="00252DB8"/>
    <w:rsid w:val="002537BC"/>
    <w:rsid w:val="00253FDE"/>
    <w:rsid w:val="00255C58"/>
    <w:rsid w:val="0026035E"/>
    <w:rsid w:val="00260EC7"/>
    <w:rsid w:val="00261539"/>
    <w:rsid w:val="0026179F"/>
    <w:rsid w:val="00263403"/>
    <w:rsid w:val="002666AE"/>
    <w:rsid w:val="002746E9"/>
    <w:rsid w:val="00274E1A"/>
    <w:rsid w:val="00274E25"/>
    <w:rsid w:val="002775B1"/>
    <w:rsid w:val="002775B9"/>
    <w:rsid w:val="002811C4"/>
    <w:rsid w:val="00282213"/>
    <w:rsid w:val="00282804"/>
    <w:rsid w:val="00284016"/>
    <w:rsid w:val="002858BF"/>
    <w:rsid w:val="0029089C"/>
    <w:rsid w:val="0029378B"/>
    <w:rsid w:val="002939AF"/>
    <w:rsid w:val="00294491"/>
    <w:rsid w:val="00294BDE"/>
    <w:rsid w:val="002A0CED"/>
    <w:rsid w:val="002A2114"/>
    <w:rsid w:val="002A2F7A"/>
    <w:rsid w:val="002A3D88"/>
    <w:rsid w:val="002A3E95"/>
    <w:rsid w:val="002A4CD0"/>
    <w:rsid w:val="002A7DA6"/>
    <w:rsid w:val="002B0B9A"/>
    <w:rsid w:val="002B1EDE"/>
    <w:rsid w:val="002B285C"/>
    <w:rsid w:val="002B516C"/>
    <w:rsid w:val="002B5E1D"/>
    <w:rsid w:val="002B60C1"/>
    <w:rsid w:val="002C4B52"/>
    <w:rsid w:val="002D03E5"/>
    <w:rsid w:val="002D0D33"/>
    <w:rsid w:val="002D36EB"/>
    <w:rsid w:val="002D3A58"/>
    <w:rsid w:val="002D6BDF"/>
    <w:rsid w:val="002D70E0"/>
    <w:rsid w:val="002D7BBD"/>
    <w:rsid w:val="002D7F86"/>
    <w:rsid w:val="002E2CE9"/>
    <w:rsid w:val="002E3BF7"/>
    <w:rsid w:val="002E403E"/>
    <w:rsid w:val="002E4391"/>
    <w:rsid w:val="002E4C74"/>
    <w:rsid w:val="002F1247"/>
    <w:rsid w:val="002F158C"/>
    <w:rsid w:val="002F2C07"/>
    <w:rsid w:val="002F4093"/>
    <w:rsid w:val="002F5636"/>
    <w:rsid w:val="003022A5"/>
    <w:rsid w:val="00307712"/>
    <w:rsid w:val="00307E51"/>
    <w:rsid w:val="00311363"/>
    <w:rsid w:val="00311389"/>
    <w:rsid w:val="003134DD"/>
    <w:rsid w:val="003148CA"/>
    <w:rsid w:val="00314944"/>
    <w:rsid w:val="00315867"/>
    <w:rsid w:val="00315901"/>
    <w:rsid w:val="00321150"/>
    <w:rsid w:val="003260D7"/>
    <w:rsid w:val="003276F8"/>
    <w:rsid w:val="0033052D"/>
    <w:rsid w:val="00335446"/>
    <w:rsid w:val="00336697"/>
    <w:rsid w:val="00337105"/>
    <w:rsid w:val="003418CB"/>
    <w:rsid w:val="00346385"/>
    <w:rsid w:val="00353D25"/>
    <w:rsid w:val="00355873"/>
    <w:rsid w:val="0035660F"/>
    <w:rsid w:val="003601C3"/>
    <w:rsid w:val="00360CC4"/>
    <w:rsid w:val="003626F9"/>
    <w:rsid w:val="003628B9"/>
    <w:rsid w:val="00362D8F"/>
    <w:rsid w:val="00364876"/>
    <w:rsid w:val="00367724"/>
    <w:rsid w:val="003710BA"/>
    <w:rsid w:val="003770F6"/>
    <w:rsid w:val="0038075F"/>
    <w:rsid w:val="00383E37"/>
    <w:rsid w:val="00384C99"/>
    <w:rsid w:val="00393042"/>
    <w:rsid w:val="00394AD5"/>
    <w:rsid w:val="0039504A"/>
    <w:rsid w:val="0039642D"/>
    <w:rsid w:val="003A23CE"/>
    <w:rsid w:val="003A2E40"/>
    <w:rsid w:val="003A726D"/>
    <w:rsid w:val="003A7A41"/>
    <w:rsid w:val="003B0158"/>
    <w:rsid w:val="003B3572"/>
    <w:rsid w:val="003B40B6"/>
    <w:rsid w:val="003B56DB"/>
    <w:rsid w:val="003B755E"/>
    <w:rsid w:val="003C228E"/>
    <w:rsid w:val="003C51E7"/>
    <w:rsid w:val="003C52D1"/>
    <w:rsid w:val="003C55E8"/>
    <w:rsid w:val="003C6893"/>
    <w:rsid w:val="003C6DE2"/>
    <w:rsid w:val="003C7219"/>
    <w:rsid w:val="003D1EFD"/>
    <w:rsid w:val="003D28BF"/>
    <w:rsid w:val="003D3D07"/>
    <w:rsid w:val="003D4215"/>
    <w:rsid w:val="003D4C47"/>
    <w:rsid w:val="003D7719"/>
    <w:rsid w:val="003E230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2BDF"/>
    <w:rsid w:val="00424F8C"/>
    <w:rsid w:val="00426275"/>
    <w:rsid w:val="004271BA"/>
    <w:rsid w:val="00430497"/>
    <w:rsid w:val="004305CC"/>
    <w:rsid w:val="00430EA5"/>
    <w:rsid w:val="00434DC1"/>
    <w:rsid w:val="004350F4"/>
    <w:rsid w:val="00436023"/>
    <w:rsid w:val="004412A0"/>
    <w:rsid w:val="00442337"/>
    <w:rsid w:val="00446408"/>
    <w:rsid w:val="0044657C"/>
    <w:rsid w:val="00450F27"/>
    <w:rsid w:val="004510E5"/>
    <w:rsid w:val="004552BF"/>
    <w:rsid w:val="00456A75"/>
    <w:rsid w:val="00457590"/>
    <w:rsid w:val="00460854"/>
    <w:rsid w:val="00461457"/>
    <w:rsid w:val="00461E39"/>
    <w:rsid w:val="00462D3A"/>
    <w:rsid w:val="00463521"/>
    <w:rsid w:val="00467B15"/>
    <w:rsid w:val="00471125"/>
    <w:rsid w:val="0047437A"/>
    <w:rsid w:val="0047639B"/>
    <w:rsid w:val="00480E42"/>
    <w:rsid w:val="00481077"/>
    <w:rsid w:val="004828B2"/>
    <w:rsid w:val="00484C5D"/>
    <w:rsid w:val="0048543E"/>
    <w:rsid w:val="004862AA"/>
    <w:rsid w:val="004868C1"/>
    <w:rsid w:val="00486CA6"/>
    <w:rsid w:val="0048750F"/>
    <w:rsid w:val="00491C37"/>
    <w:rsid w:val="00492F22"/>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270A"/>
    <w:rsid w:val="004E39EE"/>
    <w:rsid w:val="004E475C"/>
    <w:rsid w:val="004E56E0"/>
    <w:rsid w:val="004E656C"/>
    <w:rsid w:val="004E7329"/>
    <w:rsid w:val="004F0F98"/>
    <w:rsid w:val="004F15C6"/>
    <w:rsid w:val="004F2CB0"/>
    <w:rsid w:val="004F3557"/>
    <w:rsid w:val="005017F7"/>
    <w:rsid w:val="00501FA7"/>
    <w:rsid w:val="005034DC"/>
    <w:rsid w:val="0050368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522B4"/>
    <w:rsid w:val="00563102"/>
    <w:rsid w:val="00566970"/>
    <w:rsid w:val="005677CB"/>
    <w:rsid w:val="00571777"/>
    <w:rsid w:val="0057686F"/>
    <w:rsid w:val="00580FF5"/>
    <w:rsid w:val="00581105"/>
    <w:rsid w:val="00584C9A"/>
    <w:rsid w:val="0058519C"/>
    <w:rsid w:val="005855C1"/>
    <w:rsid w:val="0059149A"/>
    <w:rsid w:val="00593CB4"/>
    <w:rsid w:val="00594D98"/>
    <w:rsid w:val="005956EE"/>
    <w:rsid w:val="00596648"/>
    <w:rsid w:val="00596FE5"/>
    <w:rsid w:val="00597AEE"/>
    <w:rsid w:val="005A083E"/>
    <w:rsid w:val="005A6553"/>
    <w:rsid w:val="005B02A4"/>
    <w:rsid w:val="005B4802"/>
    <w:rsid w:val="005B5183"/>
    <w:rsid w:val="005C1EA6"/>
    <w:rsid w:val="005C32DF"/>
    <w:rsid w:val="005C3993"/>
    <w:rsid w:val="005D0B99"/>
    <w:rsid w:val="005D1776"/>
    <w:rsid w:val="005D308E"/>
    <w:rsid w:val="005D3A48"/>
    <w:rsid w:val="005D657A"/>
    <w:rsid w:val="005D7AF8"/>
    <w:rsid w:val="005D7C76"/>
    <w:rsid w:val="005E17BF"/>
    <w:rsid w:val="005E366A"/>
    <w:rsid w:val="005E4B38"/>
    <w:rsid w:val="005F0C0E"/>
    <w:rsid w:val="005F2145"/>
    <w:rsid w:val="005F24A2"/>
    <w:rsid w:val="005F658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327E"/>
    <w:rsid w:val="00644790"/>
    <w:rsid w:val="00645977"/>
    <w:rsid w:val="00646589"/>
    <w:rsid w:val="006501AF"/>
    <w:rsid w:val="00650DDE"/>
    <w:rsid w:val="00653BCF"/>
    <w:rsid w:val="0065505B"/>
    <w:rsid w:val="00657705"/>
    <w:rsid w:val="00657E5F"/>
    <w:rsid w:val="006670AC"/>
    <w:rsid w:val="00672307"/>
    <w:rsid w:val="00673D53"/>
    <w:rsid w:val="006808C6"/>
    <w:rsid w:val="00682668"/>
    <w:rsid w:val="006828C0"/>
    <w:rsid w:val="006846D9"/>
    <w:rsid w:val="0068770F"/>
    <w:rsid w:val="00690BCF"/>
    <w:rsid w:val="00692A68"/>
    <w:rsid w:val="00695D85"/>
    <w:rsid w:val="006A2A63"/>
    <w:rsid w:val="006A30A2"/>
    <w:rsid w:val="006A4BF7"/>
    <w:rsid w:val="006A6D23"/>
    <w:rsid w:val="006A7F15"/>
    <w:rsid w:val="006B1731"/>
    <w:rsid w:val="006B25DE"/>
    <w:rsid w:val="006B409E"/>
    <w:rsid w:val="006C1C3B"/>
    <w:rsid w:val="006C2C2E"/>
    <w:rsid w:val="006C4E43"/>
    <w:rsid w:val="006C572F"/>
    <w:rsid w:val="006C608A"/>
    <w:rsid w:val="006C643E"/>
    <w:rsid w:val="006D2932"/>
    <w:rsid w:val="006D3671"/>
    <w:rsid w:val="006D4176"/>
    <w:rsid w:val="006E0A73"/>
    <w:rsid w:val="006E0FEE"/>
    <w:rsid w:val="006E6390"/>
    <w:rsid w:val="006E6C11"/>
    <w:rsid w:val="006F1982"/>
    <w:rsid w:val="006F4C65"/>
    <w:rsid w:val="006F56F5"/>
    <w:rsid w:val="006F7C0C"/>
    <w:rsid w:val="00700755"/>
    <w:rsid w:val="00700C6B"/>
    <w:rsid w:val="00702657"/>
    <w:rsid w:val="007042B4"/>
    <w:rsid w:val="0070646B"/>
    <w:rsid w:val="00710375"/>
    <w:rsid w:val="00712B87"/>
    <w:rsid w:val="007130A2"/>
    <w:rsid w:val="00715463"/>
    <w:rsid w:val="00730081"/>
    <w:rsid w:val="00730655"/>
    <w:rsid w:val="00730C26"/>
    <w:rsid w:val="00731D77"/>
    <w:rsid w:val="00732360"/>
    <w:rsid w:val="0073390A"/>
    <w:rsid w:val="00734E64"/>
    <w:rsid w:val="00736B37"/>
    <w:rsid w:val="00740A35"/>
    <w:rsid w:val="00742C41"/>
    <w:rsid w:val="00743F98"/>
    <w:rsid w:val="00750E1C"/>
    <w:rsid w:val="007520B4"/>
    <w:rsid w:val="0076154E"/>
    <w:rsid w:val="00761641"/>
    <w:rsid w:val="007655D5"/>
    <w:rsid w:val="007673BC"/>
    <w:rsid w:val="007706AE"/>
    <w:rsid w:val="00772BFB"/>
    <w:rsid w:val="00774AD4"/>
    <w:rsid w:val="007763C1"/>
    <w:rsid w:val="00777838"/>
    <w:rsid w:val="00777E82"/>
    <w:rsid w:val="0078064D"/>
    <w:rsid w:val="00780E26"/>
    <w:rsid w:val="00781359"/>
    <w:rsid w:val="007813E7"/>
    <w:rsid w:val="00784673"/>
    <w:rsid w:val="007858D9"/>
    <w:rsid w:val="007863ED"/>
    <w:rsid w:val="00786921"/>
    <w:rsid w:val="007870B0"/>
    <w:rsid w:val="0079627F"/>
    <w:rsid w:val="0079651C"/>
    <w:rsid w:val="007A1A13"/>
    <w:rsid w:val="007A1EAA"/>
    <w:rsid w:val="007A2773"/>
    <w:rsid w:val="007A52F0"/>
    <w:rsid w:val="007A621D"/>
    <w:rsid w:val="007A79FD"/>
    <w:rsid w:val="007B0B9D"/>
    <w:rsid w:val="007B26E3"/>
    <w:rsid w:val="007B5A43"/>
    <w:rsid w:val="007B709B"/>
    <w:rsid w:val="007C1343"/>
    <w:rsid w:val="007C3022"/>
    <w:rsid w:val="007C5EF1"/>
    <w:rsid w:val="007C6258"/>
    <w:rsid w:val="007C7BF5"/>
    <w:rsid w:val="007D19B7"/>
    <w:rsid w:val="007D1DC7"/>
    <w:rsid w:val="007D59B0"/>
    <w:rsid w:val="007D692F"/>
    <w:rsid w:val="007D70B5"/>
    <w:rsid w:val="007D75E5"/>
    <w:rsid w:val="007D773E"/>
    <w:rsid w:val="007D7E9B"/>
    <w:rsid w:val="007E066E"/>
    <w:rsid w:val="007E1356"/>
    <w:rsid w:val="007E20FC"/>
    <w:rsid w:val="007E2D73"/>
    <w:rsid w:val="007E7062"/>
    <w:rsid w:val="007F0E1E"/>
    <w:rsid w:val="007F29A7"/>
    <w:rsid w:val="007F2E92"/>
    <w:rsid w:val="007F3455"/>
    <w:rsid w:val="007F4877"/>
    <w:rsid w:val="007F63F6"/>
    <w:rsid w:val="008004B4"/>
    <w:rsid w:val="00801C0B"/>
    <w:rsid w:val="00805BE8"/>
    <w:rsid w:val="00807F03"/>
    <w:rsid w:val="00813D88"/>
    <w:rsid w:val="00816078"/>
    <w:rsid w:val="008177E3"/>
    <w:rsid w:val="00823AA9"/>
    <w:rsid w:val="008240BF"/>
    <w:rsid w:val="008255B9"/>
    <w:rsid w:val="00825CD8"/>
    <w:rsid w:val="00827324"/>
    <w:rsid w:val="0083261C"/>
    <w:rsid w:val="008355EA"/>
    <w:rsid w:val="00837458"/>
    <w:rsid w:val="00837AAE"/>
    <w:rsid w:val="0084122B"/>
    <w:rsid w:val="008429AD"/>
    <w:rsid w:val="008429DB"/>
    <w:rsid w:val="00846CFA"/>
    <w:rsid w:val="00850C75"/>
    <w:rsid w:val="00850E39"/>
    <w:rsid w:val="0085477A"/>
    <w:rsid w:val="00855107"/>
    <w:rsid w:val="00855173"/>
    <w:rsid w:val="008557D9"/>
    <w:rsid w:val="00855BF7"/>
    <w:rsid w:val="00856214"/>
    <w:rsid w:val="00862089"/>
    <w:rsid w:val="0086477F"/>
    <w:rsid w:val="00866218"/>
    <w:rsid w:val="00866D5B"/>
    <w:rsid w:val="00866FF5"/>
    <w:rsid w:val="00867047"/>
    <w:rsid w:val="0087010F"/>
    <w:rsid w:val="00871F02"/>
    <w:rsid w:val="008731AD"/>
    <w:rsid w:val="0087332D"/>
    <w:rsid w:val="00873E1F"/>
    <w:rsid w:val="0087454E"/>
    <w:rsid w:val="00874C16"/>
    <w:rsid w:val="00874E8C"/>
    <w:rsid w:val="008766EE"/>
    <w:rsid w:val="008801C2"/>
    <w:rsid w:val="00881AC0"/>
    <w:rsid w:val="0088395D"/>
    <w:rsid w:val="00884F36"/>
    <w:rsid w:val="00886D1F"/>
    <w:rsid w:val="00886DAE"/>
    <w:rsid w:val="00887706"/>
    <w:rsid w:val="00891EE1"/>
    <w:rsid w:val="00893987"/>
    <w:rsid w:val="008963EF"/>
    <w:rsid w:val="0089688E"/>
    <w:rsid w:val="008A0C2C"/>
    <w:rsid w:val="008A0C38"/>
    <w:rsid w:val="008A1FBE"/>
    <w:rsid w:val="008A59E9"/>
    <w:rsid w:val="008B3194"/>
    <w:rsid w:val="008B45B8"/>
    <w:rsid w:val="008B5AE7"/>
    <w:rsid w:val="008C3A3A"/>
    <w:rsid w:val="008C405E"/>
    <w:rsid w:val="008C60E9"/>
    <w:rsid w:val="008D01D7"/>
    <w:rsid w:val="008D1B7C"/>
    <w:rsid w:val="008D3447"/>
    <w:rsid w:val="008D4AAF"/>
    <w:rsid w:val="008D6657"/>
    <w:rsid w:val="008D68A9"/>
    <w:rsid w:val="008D73F5"/>
    <w:rsid w:val="008E0870"/>
    <w:rsid w:val="008E17E9"/>
    <w:rsid w:val="008E1F60"/>
    <w:rsid w:val="008E27F5"/>
    <w:rsid w:val="008E307E"/>
    <w:rsid w:val="008E490E"/>
    <w:rsid w:val="008F4DD1"/>
    <w:rsid w:val="008F6056"/>
    <w:rsid w:val="0090299E"/>
    <w:rsid w:val="00902C07"/>
    <w:rsid w:val="00902D38"/>
    <w:rsid w:val="009045D2"/>
    <w:rsid w:val="00905804"/>
    <w:rsid w:val="009101E2"/>
    <w:rsid w:val="00914A60"/>
    <w:rsid w:val="00915D73"/>
    <w:rsid w:val="00915DA7"/>
    <w:rsid w:val="00916077"/>
    <w:rsid w:val="009170A2"/>
    <w:rsid w:val="009208A6"/>
    <w:rsid w:val="00922E0F"/>
    <w:rsid w:val="00924514"/>
    <w:rsid w:val="00927316"/>
    <w:rsid w:val="0092796C"/>
    <w:rsid w:val="00931278"/>
    <w:rsid w:val="0093133D"/>
    <w:rsid w:val="0093276D"/>
    <w:rsid w:val="0093388B"/>
    <w:rsid w:val="00933D12"/>
    <w:rsid w:val="00935FE1"/>
    <w:rsid w:val="00937065"/>
    <w:rsid w:val="00940285"/>
    <w:rsid w:val="009415B0"/>
    <w:rsid w:val="009428C0"/>
    <w:rsid w:val="00946194"/>
    <w:rsid w:val="009468E4"/>
    <w:rsid w:val="00946CAF"/>
    <w:rsid w:val="00946EE6"/>
    <w:rsid w:val="00947E7E"/>
    <w:rsid w:val="00950102"/>
    <w:rsid w:val="00950E68"/>
    <w:rsid w:val="0095139A"/>
    <w:rsid w:val="0095315B"/>
    <w:rsid w:val="00953E16"/>
    <w:rsid w:val="009542AC"/>
    <w:rsid w:val="009565DA"/>
    <w:rsid w:val="00961BB2"/>
    <w:rsid w:val="00962108"/>
    <w:rsid w:val="00962350"/>
    <w:rsid w:val="009633AF"/>
    <w:rsid w:val="009638D6"/>
    <w:rsid w:val="009658DD"/>
    <w:rsid w:val="0096741F"/>
    <w:rsid w:val="009738EB"/>
    <w:rsid w:val="0097408E"/>
    <w:rsid w:val="00974843"/>
    <w:rsid w:val="00974BB2"/>
    <w:rsid w:val="00974FA7"/>
    <w:rsid w:val="009756E5"/>
    <w:rsid w:val="00977497"/>
    <w:rsid w:val="00977A8C"/>
    <w:rsid w:val="00983910"/>
    <w:rsid w:val="009932AC"/>
    <w:rsid w:val="00994351"/>
    <w:rsid w:val="00994504"/>
    <w:rsid w:val="00996A8F"/>
    <w:rsid w:val="009A1DBF"/>
    <w:rsid w:val="009A2A1F"/>
    <w:rsid w:val="009A68E6"/>
    <w:rsid w:val="009A7598"/>
    <w:rsid w:val="009B0DC1"/>
    <w:rsid w:val="009B1DF8"/>
    <w:rsid w:val="009B21EF"/>
    <w:rsid w:val="009B3D20"/>
    <w:rsid w:val="009B5418"/>
    <w:rsid w:val="009B5B7B"/>
    <w:rsid w:val="009B61B4"/>
    <w:rsid w:val="009C0727"/>
    <w:rsid w:val="009C3C80"/>
    <w:rsid w:val="009C492F"/>
    <w:rsid w:val="009D00E3"/>
    <w:rsid w:val="009D1786"/>
    <w:rsid w:val="009D22CA"/>
    <w:rsid w:val="009D2FF2"/>
    <w:rsid w:val="009D3226"/>
    <w:rsid w:val="009D3385"/>
    <w:rsid w:val="009D441A"/>
    <w:rsid w:val="009D793C"/>
    <w:rsid w:val="009D7F9D"/>
    <w:rsid w:val="009E0146"/>
    <w:rsid w:val="009E06B9"/>
    <w:rsid w:val="009E16A9"/>
    <w:rsid w:val="009E375F"/>
    <w:rsid w:val="009E37CC"/>
    <w:rsid w:val="009E39D4"/>
    <w:rsid w:val="009E433B"/>
    <w:rsid w:val="009E5401"/>
    <w:rsid w:val="009F4D27"/>
    <w:rsid w:val="00A003D0"/>
    <w:rsid w:val="00A032B0"/>
    <w:rsid w:val="00A0758F"/>
    <w:rsid w:val="00A10209"/>
    <w:rsid w:val="00A1570A"/>
    <w:rsid w:val="00A17866"/>
    <w:rsid w:val="00A211B4"/>
    <w:rsid w:val="00A223CF"/>
    <w:rsid w:val="00A32661"/>
    <w:rsid w:val="00A33DDF"/>
    <w:rsid w:val="00A34331"/>
    <w:rsid w:val="00A34547"/>
    <w:rsid w:val="00A376B7"/>
    <w:rsid w:val="00A41BF5"/>
    <w:rsid w:val="00A44778"/>
    <w:rsid w:val="00A45CA0"/>
    <w:rsid w:val="00A469E7"/>
    <w:rsid w:val="00A51BA7"/>
    <w:rsid w:val="00A534B5"/>
    <w:rsid w:val="00A53C4F"/>
    <w:rsid w:val="00A54AF6"/>
    <w:rsid w:val="00A604A4"/>
    <w:rsid w:val="00A61B7D"/>
    <w:rsid w:val="00A65598"/>
    <w:rsid w:val="00A6605B"/>
    <w:rsid w:val="00A66ADC"/>
    <w:rsid w:val="00A7147D"/>
    <w:rsid w:val="00A731FF"/>
    <w:rsid w:val="00A77531"/>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B5FA0"/>
    <w:rsid w:val="00AC27DB"/>
    <w:rsid w:val="00AC41E5"/>
    <w:rsid w:val="00AC6D6B"/>
    <w:rsid w:val="00AD2F5A"/>
    <w:rsid w:val="00AD7230"/>
    <w:rsid w:val="00AD7736"/>
    <w:rsid w:val="00AE10CE"/>
    <w:rsid w:val="00AE3095"/>
    <w:rsid w:val="00AE6523"/>
    <w:rsid w:val="00AE70D4"/>
    <w:rsid w:val="00AE7868"/>
    <w:rsid w:val="00AF0407"/>
    <w:rsid w:val="00AF049B"/>
    <w:rsid w:val="00AF2F1E"/>
    <w:rsid w:val="00AF4D8B"/>
    <w:rsid w:val="00AF4F82"/>
    <w:rsid w:val="00B067CA"/>
    <w:rsid w:val="00B12B26"/>
    <w:rsid w:val="00B163F8"/>
    <w:rsid w:val="00B20BA6"/>
    <w:rsid w:val="00B2472D"/>
    <w:rsid w:val="00B24CA0"/>
    <w:rsid w:val="00B24ED3"/>
    <w:rsid w:val="00B25185"/>
    <w:rsid w:val="00B2549F"/>
    <w:rsid w:val="00B308AE"/>
    <w:rsid w:val="00B33FAB"/>
    <w:rsid w:val="00B35530"/>
    <w:rsid w:val="00B358F0"/>
    <w:rsid w:val="00B36979"/>
    <w:rsid w:val="00B4108D"/>
    <w:rsid w:val="00B5389A"/>
    <w:rsid w:val="00B57265"/>
    <w:rsid w:val="00B633AE"/>
    <w:rsid w:val="00B63D0D"/>
    <w:rsid w:val="00B650AE"/>
    <w:rsid w:val="00B665D2"/>
    <w:rsid w:val="00B6737C"/>
    <w:rsid w:val="00B7214D"/>
    <w:rsid w:val="00B742AF"/>
    <w:rsid w:val="00B74372"/>
    <w:rsid w:val="00B75525"/>
    <w:rsid w:val="00B80283"/>
    <w:rsid w:val="00B8095F"/>
    <w:rsid w:val="00B80B0C"/>
    <w:rsid w:val="00B80B11"/>
    <w:rsid w:val="00B81694"/>
    <w:rsid w:val="00B831AE"/>
    <w:rsid w:val="00B8446C"/>
    <w:rsid w:val="00B86143"/>
    <w:rsid w:val="00B87725"/>
    <w:rsid w:val="00B93799"/>
    <w:rsid w:val="00B93C73"/>
    <w:rsid w:val="00B959CD"/>
    <w:rsid w:val="00B96145"/>
    <w:rsid w:val="00B9625A"/>
    <w:rsid w:val="00BA259A"/>
    <w:rsid w:val="00BA259C"/>
    <w:rsid w:val="00BA29D3"/>
    <w:rsid w:val="00BA307F"/>
    <w:rsid w:val="00BA5280"/>
    <w:rsid w:val="00BB14F1"/>
    <w:rsid w:val="00BB4134"/>
    <w:rsid w:val="00BB572E"/>
    <w:rsid w:val="00BB5E95"/>
    <w:rsid w:val="00BB74FD"/>
    <w:rsid w:val="00BC4BDD"/>
    <w:rsid w:val="00BC56FE"/>
    <w:rsid w:val="00BC5982"/>
    <w:rsid w:val="00BC60BF"/>
    <w:rsid w:val="00BD07DD"/>
    <w:rsid w:val="00BD28BF"/>
    <w:rsid w:val="00BD2D12"/>
    <w:rsid w:val="00BD2F5B"/>
    <w:rsid w:val="00BD6404"/>
    <w:rsid w:val="00BE2ADF"/>
    <w:rsid w:val="00BE3017"/>
    <w:rsid w:val="00BE31AC"/>
    <w:rsid w:val="00BE33AE"/>
    <w:rsid w:val="00BF046F"/>
    <w:rsid w:val="00BF5678"/>
    <w:rsid w:val="00BF5BF4"/>
    <w:rsid w:val="00BF7C64"/>
    <w:rsid w:val="00C01BA4"/>
    <w:rsid w:val="00C01D50"/>
    <w:rsid w:val="00C01FCD"/>
    <w:rsid w:val="00C04306"/>
    <w:rsid w:val="00C056DC"/>
    <w:rsid w:val="00C1329B"/>
    <w:rsid w:val="00C14690"/>
    <w:rsid w:val="00C1572F"/>
    <w:rsid w:val="00C17CD3"/>
    <w:rsid w:val="00C22B36"/>
    <w:rsid w:val="00C233C4"/>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1F"/>
    <w:rsid w:val="00C63557"/>
    <w:rsid w:val="00C649BD"/>
    <w:rsid w:val="00C65891"/>
    <w:rsid w:val="00C66AC9"/>
    <w:rsid w:val="00C724D3"/>
    <w:rsid w:val="00C72951"/>
    <w:rsid w:val="00C73D0E"/>
    <w:rsid w:val="00C77DD9"/>
    <w:rsid w:val="00C821CB"/>
    <w:rsid w:val="00C83BE6"/>
    <w:rsid w:val="00C85354"/>
    <w:rsid w:val="00C86ABA"/>
    <w:rsid w:val="00C91B06"/>
    <w:rsid w:val="00C943F3"/>
    <w:rsid w:val="00C96582"/>
    <w:rsid w:val="00C96957"/>
    <w:rsid w:val="00C97681"/>
    <w:rsid w:val="00CA08C6"/>
    <w:rsid w:val="00CA0A77"/>
    <w:rsid w:val="00CA1E89"/>
    <w:rsid w:val="00CA2729"/>
    <w:rsid w:val="00CA3057"/>
    <w:rsid w:val="00CA3874"/>
    <w:rsid w:val="00CA45F8"/>
    <w:rsid w:val="00CA60F4"/>
    <w:rsid w:val="00CB0305"/>
    <w:rsid w:val="00CB20B9"/>
    <w:rsid w:val="00CB2381"/>
    <w:rsid w:val="00CB30CF"/>
    <w:rsid w:val="00CB33C7"/>
    <w:rsid w:val="00CB5A1E"/>
    <w:rsid w:val="00CB6DA7"/>
    <w:rsid w:val="00CB701F"/>
    <w:rsid w:val="00CB7E4C"/>
    <w:rsid w:val="00CC25B4"/>
    <w:rsid w:val="00CC5F88"/>
    <w:rsid w:val="00CC69C8"/>
    <w:rsid w:val="00CC77A2"/>
    <w:rsid w:val="00CD307E"/>
    <w:rsid w:val="00CD629F"/>
    <w:rsid w:val="00CD6A1B"/>
    <w:rsid w:val="00CE0A7F"/>
    <w:rsid w:val="00CE122C"/>
    <w:rsid w:val="00CE1718"/>
    <w:rsid w:val="00CE4D40"/>
    <w:rsid w:val="00CE546C"/>
    <w:rsid w:val="00CF4156"/>
    <w:rsid w:val="00CF77B3"/>
    <w:rsid w:val="00D0036C"/>
    <w:rsid w:val="00D00D03"/>
    <w:rsid w:val="00D022DD"/>
    <w:rsid w:val="00D03D00"/>
    <w:rsid w:val="00D05C30"/>
    <w:rsid w:val="00D076D2"/>
    <w:rsid w:val="00D10052"/>
    <w:rsid w:val="00D11359"/>
    <w:rsid w:val="00D164CF"/>
    <w:rsid w:val="00D20764"/>
    <w:rsid w:val="00D223B8"/>
    <w:rsid w:val="00D22B98"/>
    <w:rsid w:val="00D24505"/>
    <w:rsid w:val="00D246D3"/>
    <w:rsid w:val="00D265E1"/>
    <w:rsid w:val="00D30952"/>
    <w:rsid w:val="00D31451"/>
    <w:rsid w:val="00D3188C"/>
    <w:rsid w:val="00D33336"/>
    <w:rsid w:val="00D3340B"/>
    <w:rsid w:val="00D34B29"/>
    <w:rsid w:val="00D34C4B"/>
    <w:rsid w:val="00D35F9B"/>
    <w:rsid w:val="00D36B69"/>
    <w:rsid w:val="00D408DD"/>
    <w:rsid w:val="00D44C42"/>
    <w:rsid w:val="00D45D72"/>
    <w:rsid w:val="00D500C8"/>
    <w:rsid w:val="00D5208F"/>
    <w:rsid w:val="00D520E4"/>
    <w:rsid w:val="00D52B4B"/>
    <w:rsid w:val="00D53A38"/>
    <w:rsid w:val="00D54DEB"/>
    <w:rsid w:val="00D56F58"/>
    <w:rsid w:val="00D57165"/>
    <w:rsid w:val="00D575DD"/>
    <w:rsid w:val="00D57DFA"/>
    <w:rsid w:val="00D67FCF"/>
    <w:rsid w:val="00D709CE"/>
    <w:rsid w:val="00D70ACF"/>
    <w:rsid w:val="00D71F73"/>
    <w:rsid w:val="00D72E43"/>
    <w:rsid w:val="00D76DD9"/>
    <w:rsid w:val="00D80786"/>
    <w:rsid w:val="00D808AA"/>
    <w:rsid w:val="00D81CAB"/>
    <w:rsid w:val="00D83E03"/>
    <w:rsid w:val="00D8576F"/>
    <w:rsid w:val="00D86680"/>
    <w:rsid w:val="00D8677F"/>
    <w:rsid w:val="00D9147C"/>
    <w:rsid w:val="00D92355"/>
    <w:rsid w:val="00D95E79"/>
    <w:rsid w:val="00D97F0C"/>
    <w:rsid w:val="00DA0594"/>
    <w:rsid w:val="00DA3005"/>
    <w:rsid w:val="00DA3A86"/>
    <w:rsid w:val="00DA4214"/>
    <w:rsid w:val="00DA62CB"/>
    <w:rsid w:val="00DC129E"/>
    <w:rsid w:val="00DC2500"/>
    <w:rsid w:val="00DC38CD"/>
    <w:rsid w:val="00DC4F72"/>
    <w:rsid w:val="00DC605C"/>
    <w:rsid w:val="00DC77DC"/>
    <w:rsid w:val="00DD0453"/>
    <w:rsid w:val="00DD052B"/>
    <w:rsid w:val="00DD0C2C"/>
    <w:rsid w:val="00DD19DE"/>
    <w:rsid w:val="00DD28BC"/>
    <w:rsid w:val="00DD3F39"/>
    <w:rsid w:val="00DD5136"/>
    <w:rsid w:val="00DD768D"/>
    <w:rsid w:val="00DE2AAF"/>
    <w:rsid w:val="00DE31F0"/>
    <w:rsid w:val="00DE3D1C"/>
    <w:rsid w:val="00DE71C3"/>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2159"/>
    <w:rsid w:val="00E23898"/>
    <w:rsid w:val="00E239E7"/>
    <w:rsid w:val="00E319F1"/>
    <w:rsid w:val="00E337C5"/>
    <w:rsid w:val="00E33B63"/>
    <w:rsid w:val="00E33CD2"/>
    <w:rsid w:val="00E4052F"/>
    <w:rsid w:val="00E40E90"/>
    <w:rsid w:val="00E429A6"/>
    <w:rsid w:val="00E44611"/>
    <w:rsid w:val="00E44832"/>
    <w:rsid w:val="00E451DF"/>
    <w:rsid w:val="00E45C7E"/>
    <w:rsid w:val="00E531EB"/>
    <w:rsid w:val="00E5330A"/>
    <w:rsid w:val="00E54566"/>
    <w:rsid w:val="00E547E5"/>
    <w:rsid w:val="00E54874"/>
    <w:rsid w:val="00E54B6F"/>
    <w:rsid w:val="00E55ACA"/>
    <w:rsid w:val="00E57B74"/>
    <w:rsid w:val="00E643DB"/>
    <w:rsid w:val="00E65BC6"/>
    <w:rsid w:val="00E661FF"/>
    <w:rsid w:val="00E66BFE"/>
    <w:rsid w:val="00E67687"/>
    <w:rsid w:val="00E726EB"/>
    <w:rsid w:val="00E72CF1"/>
    <w:rsid w:val="00E72EF0"/>
    <w:rsid w:val="00E80B52"/>
    <w:rsid w:val="00E824C3"/>
    <w:rsid w:val="00E82FF6"/>
    <w:rsid w:val="00E840B3"/>
    <w:rsid w:val="00E84D10"/>
    <w:rsid w:val="00E8629F"/>
    <w:rsid w:val="00E8722D"/>
    <w:rsid w:val="00E91008"/>
    <w:rsid w:val="00E91A3E"/>
    <w:rsid w:val="00E91D3C"/>
    <w:rsid w:val="00E92DC0"/>
    <w:rsid w:val="00E9374E"/>
    <w:rsid w:val="00E93DD5"/>
    <w:rsid w:val="00E94F54"/>
    <w:rsid w:val="00E97AD5"/>
    <w:rsid w:val="00EA1111"/>
    <w:rsid w:val="00EA3B4F"/>
    <w:rsid w:val="00EA3C24"/>
    <w:rsid w:val="00EA73DF"/>
    <w:rsid w:val="00EB61AE"/>
    <w:rsid w:val="00EB719E"/>
    <w:rsid w:val="00EC322D"/>
    <w:rsid w:val="00EC579B"/>
    <w:rsid w:val="00ED383A"/>
    <w:rsid w:val="00ED7A2E"/>
    <w:rsid w:val="00EE1080"/>
    <w:rsid w:val="00EE23A5"/>
    <w:rsid w:val="00EE7A49"/>
    <w:rsid w:val="00EF0D97"/>
    <w:rsid w:val="00EF1B2B"/>
    <w:rsid w:val="00EF1EC5"/>
    <w:rsid w:val="00EF4C88"/>
    <w:rsid w:val="00EF556A"/>
    <w:rsid w:val="00EF55EB"/>
    <w:rsid w:val="00EF7835"/>
    <w:rsid w:val="00EF7B21"/>
    <w:rsid w:val="00F00DCC"/>
    <w:rsid w:val="00F0156F"/>
    <w:rsid w:val="00F01859"/>
    <w:rsid w:val="00F057CD"/>
    <w:rsid w:val="00F05AC8"/>
    <w:rsid w:val="00F06D0B"/>
    <w:rsid w:val="00F07167"/>
    <w:rsid w:val="00F072D8"/>
    <w:rsid w:val="00F07CE0"/>
    <w:rsid w:val="00F10655"/>
    <w:rsid w:val="00F107DD"/>
    <w:rsid w:val="00F115F5"/>
    <w:rsid w:val="00F13D05"/>
    <w:rsid w:val="00F1679D"/>
    <w:rsid w:val="00F1682C"/>
    <w:rsid w:val="00F20B91"/>
    <w:rsid w:val="00F21139"/>
    <w:rsid w:val="00F22B4A"/>
    <w:rsid w:val="00F2444E"/>
    <w:rsid w:val="00F24B8B"/>
    <w:rsid w:val="00F2602B"/>
    <w:rsid w:val="00F27D09"/>
    <w:rsid w:val="00F30D2E"/>
    <w:rsid w:val="00F32001"/>
    <w:rsid w:val="00F35516"/>
    <w:rsid w:val="00F35790"/>
    <w:rsid w:val="00F4136D"/>
    <w:rsid w:val="00F4212E"/>
    <w:rsid w:val="00F42C20"/>
    <w:rsid w:val="00F43E34"/>
    <w:rsid w:val="00F5282E"/>
    <w:rsid w:val="00F53053"/>
    <w:rsid w:val="00F53FE2"/>
    <w:rsid w:val="00F547AB"/>
    <w:rsid w:val="00F56D8B"/>
    <w:rsid w:val="00F575FF"/>
    <w:rsid w:val="00F5773D"/>
    <w:rsid w:val="00F618EF"/>
    <w:rsid w:val="00F65582"/>
    <w:rsid w:val="00F66E75"/>
    <w:rsid w:val="00F7215A"/>
    <w:rsid w:val="00F77EB0"/>
    <w:rsid w:val="00F830E6"/>
    <w:rsid w:val="00F83257"/>
    <w:rsid w:val="00F85242"/>
    <w:rsid w:val="00F86720"/>
    <w:rsid w:val="00F87CDD"/>
    <w:rsid w:val="00F921CA"/>
    <w:rsid w:val="00F933F0"/>
    <w:rsid w:val="00F937A3"/>
    <w:rsid w:val="00F94715"/>
    <w:rsid w:val="00F96A3D"/>
    <w:rsid w:val="00F96F17"/>
    <w:rsid w:val="00FA25B6"/>
    <w:rsid w:val="00FA4718"/>
    <w:rsid w:val="00FA5848"/>
    <w:rsid w:val="00FA6899"/>
    <w:rsid w:val="00FA71A1"/>
    <w:rsid w:val="00FA7F3D"/>
    <w:rsid w:val="00FB1B2C"/>
    <w:rsid w:val="00FB38D8"/>
    <w:rsid w:val="00FB476C"/>
    <w:rsid w:val="00FB5D46"/>
    <w:rsid w:val="00FC051F"/>
    <w:rsid w:val="00FC058B"/>
    <w:rsid w:val="00FC06FF"/>
    <w:rsid w:val="00FC45F4"/>
    <w:rsid w:val="00FC69B4"/>
    <w:rsid w:val="00FD0085"/>
    <w:rsid w:val="00FD0694"/>
    <w:rsid w:val="00FD25BE"/>
    <w:rsid w:val="00FD2E70"/>
    <w:rsid w:val="00FD4891"/>
    <w:rsid w:val="00FD62F2"/>
    <w:rsid w:val="00FD7AA7"/>
    <w:rsid w:val="00FE2AE6"/>
    <w:rsid w:val="00FE2F1E"/>
    <w:rsid w:val="00FE42CA"/>
    <w:rsid w:val="00FE521B"/>
    <w:rsid w:val="00FF1FCB"/>
    <w:rsid w:val="00FF4E7C"/>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E94E685-122C-4151-BF5D-40751175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83843"/>
    <w:pPr>
      <w:ind w:left="0"/>
    </w:pPr>
  </w:style>
  <w:style w:type="character" w:customStyle="1" w:styleId="RAN4observationChar">
    <w:name w:val="RAN4 observation Char"/>
    <w:basedOn w:val="a0"/>
    <w:link w:val="RAN4observation0"/>
    <w:rsid w:val="00A83843"/>
    <w:rPr>
      <w:rFonts w:eastAsia="Calibri"/>
      <w:lang w:val="en-GB" w:eastAsia="en-US"/>
    </w:rPr>
  </w:style>
  <w:style w:type="paragraph" w:customStyle="1" w:styleId="RAN4proposal">
    <w:name w:val="RAN4 proposal"/>
    <w:basedOn w:val="ae"/>
    <w:next w:val="a"/>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aff8"/>
    <w:next w:val="a"/>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6214C2"/>
    <w:rPr>
      <w:b/>
      <w:lang w:val="en-US" w:eastAsia="zh-CN"/>
    </w:rPr>
  </w:style>
  <w:style w:type="paragraph" w:customStyle="1" w:styleId="Observation">
    <w:name w:val="Observation"/>
    <w:basedOn w:val="aff8"/>
    <w:next w:val="a"/>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9B5B7B"/>
    <w:rPr>
      <w:b/>
      <w:lang w:val="en-GB" w:eastAsia="zh-CN"/>
    </w:rPr>
  </w:style>
  <w:style w:type="character" w:styleId="affa">
    <w:name w:val="Mention"/>
    <w:basedOn w:val="a0"/>
    <w:uiPriority w:val="99"/>
    <w:unhideWhenUsed/>
    <w:rsid w:val="0017631B"/>
    <w:rPr>
      <w:color w:val="2B579A"/>
      <w:shd w:val="clear" w:color="auto" w:fill="E1DFDD"/>
    </w:rPr>
  </w:style>
  <w:style w:type="table" w:customStyle="1" w:styleId="TableGrid1">
    <w:name w:val="Table Grid1"/>
    <w:basedOn w:val="a1"/>
    <w:next w:val="aff7"/>
    <w:qFormat/>
    <w:rsid w:val="00CE546C"/>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46728">
      <w:bodyDiv w:val="1"/>
      <w:marLeft w:val="0"/>
      <w:marRight w:val="0"/>
      <w:marTop w:val="0"/>
      <w:marBottom w:val="0"/>
      <w:divBdr>
        <w:top w:val="none" w:sz="0" w:space="0" w:color="auto"/>
        <w:left w:val="none" w:sz="0" w:space="0" w:color="auto"/>
        <w:bottom w:val="none" w:sz="0" w:space="0" w:color="auto"/>
        <w:right w:val="none" w:sz="0" w:space="0" w:color="auto"/>
      </w:divBdr>
    </w:div>
    <w:div w:id="76707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7674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584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3047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8645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0156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2594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778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2593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69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8D17-E9B3-4189-A70C-6AD9305E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1051</Words>
  <Characters>5991</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4</cp:revision>
  <cp:lastPrinted>2019-04-25T01:09:00Z</cp:lastPrinted>
  <dcterms:created xsi:type="dcterms:W3CDTF">2024-04-13T07:31:00Z</dcterms:created>
  <dcterms:modified xsi:type="dcterms:W3CDTF">2024-04-13T07:41:00Z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1712835147</vt:lpwstr>
  </property>
</Properties>
</file>